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FA" w:rsidRDefault="000C55FA" w:rsidP="000C55FA">
      <w:pPr>
        <w:spacing w:line="240" w:lineRule="auto"/>
        <w:rPr>
          <w:lang w:val="uk-UA"/>
        </w:rPr>
      </w:pPr>
    </w:p>
    <w:p w:rsidR="000C55FA" w:rsidRDefault="000C55FA" w:rsidP="000C55FA">
      <w:pPr>
        <w:spacing w:line="240" w:lineRule="auto"/>
        <w:rPr>
          <w:lang w:val="uk-UA"/>
        </w:rPr>
      </w:pPr>
    </w:p>
    <w:p w:rsidR="000C55FA" w:rsidRDefault="000C55FA" w:rsidP="000C55FA">
      <w:pPr>
        <w:pStyle w:val="a3"/>
        <w:tabs>
          <w:tab w:val="left" w:pos="708"/>
        </w:tabs>
      </w:pPr>
    </w:p>
    <w:p w:rsidR="000C55FA" w:rsidRDefault="000C55FA" w:rsidP="000C55FA">
      <w:pPr>
        <w:pStyle w:val="a3"/>
        <w:tabs>
          <w:tab w:val="left" w:pos="708"/>
        </w:tabs>
      </w:pPr>
      <w:r>
        <w:tab/>
      </w:r>
      <w:r>
        <w:tab/>
      </w:r>
    </w:p>
    <w:p w:rsidR="000C55FA" w:rsidRDefault="000C55FA" w:rsidP="007744DB">
      <w:pPr>
        <w:pStyle w:val="a3"/>
        <w:tabs>
          <w:tab w:val="left" w:pos="708"/>
        </w:tabs>
        <w:jc w:val="center"/>
        <w:rPr>
          <w:bCs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-876300</wp:posOffset>
            </wp:positionV>
            <wp:extent cx="414020" cy="6000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4"/>
        </w:rPr>
        <w:t>МІСЦЕВЕ САМОВРЯДУВАННЯ</w:t>
      </w:r>
    </w:p>
    <w:p w:rsidR="009B69BB" w:rsidRDefault="000C55FA" w:rsidP="007744DB">
      <w:pPr>
        <w:pStyle w:val="a3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>ГВАРДІЙСЬКА СЕЛИЩНА РАДА</w:t>
      </w:r>
    </w:p>
    <w:p w:rsidR="000C55FA" w:rsidRDefault="000C55FA" w:rsidP="007744DB">
      <w:pPr>
        <w:pStyle w:val="a3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>НОВОМОСКОВСЬКОГО РАЙОНУ</w:t>
      </w:r>
    </w:p>
    <w:p w:rsidR="000C55FA" w:rsidRDefault="000C55FA" w:rsidP="007744DB">
      <w:pPr>
        <w:pStyle w:val="a3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>ДНІПРОПЕТРОВСЬКОЇ ОБЛАСТІ</w:t>
      </w:r>
    </w:p>
    <w:p w:rsidR="007744DB" w:rsidRPr="00A437E1" w:rsidRDefault="007744DB" w:rsidP="007744DB">
      <w:pPr>
        <w:pStyle w:val="a3"/>
        <w:tabs>
          <w:tab w:val="left" w:pos="708"/>
        </w:tabs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Тридцять третя </w:t>
      </w:r>
      <w:r w:rsidRPr="00A437E1">
        <w:rPr>
          <w:bCs/>
          <w:color w:val="auto"/>
          <w:szCs w:val="24"/>
        </w:rPr>
        <w:t>сесія</w:t>
      </w:r>
    </w:p>
    <w:p w:rsidR="007744DB" w:rsidRPr="00A437E1" w:rsidRDefault="007744DB" w:rsidP="007744DB">
      <w:pPr>
        <w:pStyle w:val="a3"/>
        <w:tabs>
          <w:tab w:val="left" w:pos="708"/>
        </w:tabs>
        <w:jc w:val="center"/>
        <w:rPr>
          <w:bCs/>
          <w:i/>
          <w:color w:val="auto"/>
          <w:szCs w:val="24"/>
        </w:rPr>
      </w:pPr>
      <w:r w:rsidRPr="00A437E1">
        <w:rPr>
          <w:bCs/>
          <w:color w:val="auto"/>
          <w:szCs w:val="24"/>
        </w:rPr>
        <w:t>Шостого скликання</w:t>
      </w:r>
    </w:p>
    <w:p w:rsidR="000142AF" w:rsidRDefault="000142AF" w:rsidP="007744DB">
      <w:pPr>
        <w:pStyle w:val="a3"/>
        <w:tabs>
          <w:tab w:val="left" w:pos="708"/>
        </w:tabs>
        <w:jc w:val="center"/>
        <w:rPr>
          <w:bCs/>
          <w:szCs w:val="24"/>
        </w:rPr>
      </w:pPr>
    </w:p>
    <w:p w:rsidR="000C55FA" w:rsidRDefault="000C55FA" w:rsidP="007744DB">
      <w:pPr>
        <w:pStyle w:val="a3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Р І Ш Е Н </w:t>
      </w:r>
      <w:proofErr w:type="spellStart"/>
      <w:r>
        <w:rPr>
          <w:bCs/>
          <w:szCs w:val="24"/>
        </w:rPr>
        <w:t>Н</w:t>
      </w:r>
      <w:proofErr w:type="spellEnd"/>
      <w:r>
        <w:rPr>
          <w:bCs/>
          <w:szCs w:val="24"/>
        </w:rPr>
        <w:t xml:space="preserve"> Я</w:t>
      </w:r>
    </w:p>
    <w:p w:rsidR="000C55FA" w:rsidRDefault="000C55FA" w:rsidP="000C55FA">
      <w:pPr>
        <w:pStyle w:val="a3"/>
        <w:tabs>
          <w:tab w:val="left" w:pos="708"/>
        </w:tabs>
        <w:jc w:val="center"/>
        <w:rPr>
          <w:bCs/>
          <w:szCs w:val="24"/>
        </w:rPr>
      </w:pPr>
    </w:p>
    <w:p w:rsidR="000C55FA" w:rsidRDefault="007744DB" w:rsidP="007744DB">
      <w:pPr>
        <w:pStyle w:val="a3"/>
        <w:tabs>
          <w:tab w:val="clear" w:pos="8306"/>
          <w:tab w:val="left" w:pos="708"/>
          <w:tab w:val="right" w:pos="9356"/>
        </w:tabs>
      </w:pPr>
      <w:r>
        <w:rPr>
          <w:bCs/>
          <w:szCs w:val="24"/>
          <w:lang w:val="ru-RU"/>
        </w:rPr>
        <w:t xml:space="preserve">28 </w:t>
      </w:r>
      <w:proofErr w:type="spellStart"/>
      <w:r>
        <w:rPr>
          <w:bCs/>
          <w:szCs w:val="24"/>
          <w:lang w:val="ru-RU"/>
        </w:rPr>
        <w:t>квітня</w:t>
      </w:r>
      <w:proofErr w:type="spellEnd"/>
      <w:r>
        <w:rPr>
          <w:bCs/>
          <w:szCs w:val="24"/>
          <w:lang w:val="ru-RU"/>
        </w:rPr>
        <w:t xml:space="preserve"> 2015 року</w:t>
      </w:r>
      <w:r w:rsidR="000C55FA">
        <w:rPr>
          <w:bCs/>
          <w:szCs w:val="24"/>
        </w:rPr>
        <w:tab/>
      </w:r>
      <w:r w:rsidR="000C55FA">
        <w:rPr>
          <w:bCs/>
          <w:szCs w:val="24"/>
        </w:rPr>
        <w:tab/>
      </w:r>
      <w:r w:rsidR="000142AF">
        <w:rPr>
          <w:bCs/>
          <w:szCs w:val="24"/>
        </w:rPr>
        <w:t xml:space="preserve">№ </w:t>
      </w:r>
      <w:r>
        <w:t>5-33/VI</w:t>
      </w:r>
    </w:p>
    <w:p w:rsidR="007744DB" w:rsidRDefault="007744DB" w:rsidP="007744DB">
      <w:pPr>
        <w:pStyle w:val="a3"/>
        <w:tabs>
          <w:tab w:val="clear" w:pos="8306"/>
          <w:tab w:val="left" w:pos="708"/>
          <w:tab w:val="right" w:pos="9356"/>
        </w:tabs>
        <w:rPr>
          <w:bCs/>
          <w:szCs w:val="24"/>
        </w:rPr>
      </w:pPr>
    </w:p>
    <w:p w:rsidR="003A5B1D" w:rsidRDefault="000C55FA" w:rsidP="000C55FA">
      <w:pPr>
        <w:pStyle w:val="a3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 xml:space="preserve">Про затвердження </w:t>
      </w:r>
      <w:r w:rsidR="003376DC">
        <w:rPr>
          <w:bCs/>
          <w:szCs w:val="24"/>
        </w:rPr>
        <w:t xml:space="preserve">технічної </w:t>
      </w:r>
      <w:r w:rsidR="003A5B1D">
        <w:rPr>
          <w:bCs/>
          <w:szCs w:val="24"/>
        </w:rPr>
        <w:t>документації</w:t>
      </w:r>
    </w:p>
    <w:p w:rsidR="003A5B1D" w:rsidRDefault="003A5B1D" w:rsidP="000C55FA">
      <w:pPr>
        <w:pStyle w:val="a3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 xml:space="preserve">з </w:t>
      </w:r>
      <w:r w:rsidR="000C55FA">
        <w:rPr>
          <w:bCs/>
          <w:szCs w:val="24"/>
        </w:rPr>
        <w:t>нормативної грошової</w:t>
      </w:r>
      <w:r>
        <w:rPr>
          <w:bCs/>
          <w:szCs w:val="24"/>
        </w:rPr>
        <w:t xml:space="preserve"> </w:t>
      </w:r>
      <w:r w:rsidR="00E573B6">
        <w:rPr>
          <w:bCs/>
          <w:szCs w:val="24"/>
        </w:rPr>
        <w:t>оцінки земель</w:t>
      </w:r>
    </w:p>
    <w:p w:rsidR="000C55FA" w:rsidRDefault="00E573B6" w:rsidP="000C55FA">
      <w:pPr>
        <w:pStyle w:val="a3"/>
        <w:tabs>
          <w:tab w:val="left" w:pos="0"/>
        </w:tabs>
        <w:rPr>
          <w:bCs/>
          <w:szCs w:val="24"/>
        </w:rPr>
      </w:pPr>
      <w:r w:rsidRPr="00ED49F5">
        <w:rPr>
          <w:bCs/>
          <w:szCs w:val="24"/>
        </w:rPr>
        <w:t>селища</w:t>
      </w:r>
      <w:r w:rsidR="00DD69CE">
        <w:rPr>
          <w:bCs/>
          <w:szCs w:val="24"/>
        </w:rPr>
        <w:t xml:space="preserve"> Гвардійське Гвардійської селищної ради</w:t>
      </w:r>
    </w:p>
    <w:p w:rsidR="00DD69CE" w:rsidRDefault="00DD69CE" w:rsidP="000C55FA">
      <w:pPr>
        <w:pStyle w:val="a3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>Новомосковського району Дніпропетровської області</w:t>
      </w:r>
    </w:p>
    <w:p w:rsidR="000C55FA" w:rsidRDefault="000C55FA" w:rsidP="000C55FA">
      <w:pPr>
        <w:pStyle w:val="a3"/>
        <w:tabs>
          <w:tab w:val="left" w:pos="0"/>
        </w:tabs>
        <w:rPr>
          <w:bCs/>
          <w:szCs w:val="24"/>
        </w:rPr>
      </w:pPr>
    </w:p>
    <w:p w:rsidR="000C55FA" w:rsidRDefault="000C55FA" w:rsidP="000C55FA">
      <w:pPr>
        <w:pStyle w:val="a3"/>
        <w:tabs>
          <w:tab w:val="left" w:pos="708"/>
        </w:tabs>
        <w:jc w:val="center"/>
        <w:rPr>
          <w:bCs/>
          <w:szCs w:val="24"/>
        </w:rPr>
      </w:pPr>
    </w:p>
    <w:p w:rsidR="000C55FA" w:rsidRDefault="000C55FA" w:rsidP="000C55FA">
      <w:pPr>
        <w:pStyle w:val="a3"/>
        <w:tabs>
          <w:tab w:val="left" w:pos="708"/>
        </w:tabs>
        <w:jc w:val="both"/>
        <w:rPr>
          <w:bCs/>
          <w:szCs w:val="24"/>
        </w:rPr>
      </w:pPr>
      <w:r>
        <w:rPr>
          <w:bCs/>
          <w:szCs w:val="24"/>
        </w:rPr>
        <w:tab/>
        <w:t>Розглянувши технічну документацію з нормативної грошової оцінки земель селища Гвардійське</w:t>
      </w:r>
      <w:r w:rsidR="00F41EA6">
        <w:rPr>
          <w:bCs/>
          <w:szCs w:val="24"/>
        </w:rPr>
        <w:t xml:space="preserve"> Гвардійської селищної ради Новомосковського району Дніпропетровської області</w:t>
      </w:r>
      <w:r w:rsidR="00E85F58">
        <w:rPr>
          <w:bCs/>
          <w:szCs w:val="24"/>
        </w:rPr>
        <w:t xml:space="preserve"> інв. № IX-49696а</w:t>
      </w:r>
      <w:r w:rsidR="00376C96">
        <w:rPr>
          <w:bCs/>
          <w:szCs w:val="24"/>
        </w:rPr>
        <w:t xml:space="preserve"> від 11.06.2014р.</w:t>
      </w:r>
      <w:r>
        <w:rPr>
          <w:bCs/>
          <w:szCs w:val="24"/>
        </w:rPr>
        <w:t>, розроблену державним підприємством «Дніпропетровський науково-дослідний та проектний інститут землеустрою»,</w:t>
      </w:r>
      <w:r w:rsidR="003A5B1D">
        <w:rPr>
          <w:shd w:val="clear" w:color="auto" w:fill="FFFFFF"/>
        </w:rPr>
        <w:t xml:space="preserve"> </w:t>
      </w:r>
      <w:r w:rsidR="00EC1696">
        <w:rPr>
          <w:bCs/>
          <w:szCs w:val="24"/>
        </w:rPr>
        <w:t>керуючись Закон</w:t>
      </w:r>
      <w:r w:rsidR="00002CF3">
        <w:rPr>
          <w:bCs/>
          <w:szCs w:val="24"/>
        </w:rPr>
        <w:t>ом</w:t>
      </w:r>
      <w:r>
        <w:rPr>
          <w:bCs/>
          <w:szCs w:val="24"/>
        </w:rPr>
        <w:t xml:space="preserve"> України «Про оцінку земель», Земельним кодексом України, </w:t>
      </w:r>
      <w:r w:rsidR="00ED49F5">
        <w:rPr>
          <w:bCs/>
          <w:szCs w:val="24"/>
        </w:rPr>
        <w:t>Податковим кодексом України,</w:t>
      </w:r>
      <w:r>
        <w:rPr>
          <w:bCs/>
          <w:szCs w:val="24"/>
        </w:rPr>
        <w:t xml:space="preserve"> постановою Кабінету Міністрів № 213 від 23.03.1995р. «Про Методику нормативної грошової оцінки земель сільськогосподарського призначення та населених пунктів»</w:t>
      </w:r>
      <w:r w:rsidR="00002CF3">
        <w:rPr>
          <w:bCs/>
          <w:szCs w:val="24"/>
        </w:rPr>
        <w:t>,</w:t>
      </w:r>
      <w:r w:rsidR="00002CF3" w:rsidRPr="00002CF3">
        <w:rPr>
          <w:szCs w:val="24"/>
        </w:rPr>
        <w:t xml:space="preserve"> </w:t>
      </w:r>
      <w:r w:rsidR="00002CF3" w:rsidRPr="001325F0">
        <w:rPr>
          <w:szCs w:val="24"/>
        </w:rPr>
        <w:t>Законом України «Про засади державної регуляторної політики у сфері господарської діяльності»</w:t>
      </w:r>
      <w:r w:rsidR="00002CF3">
        <w:rPr>
          <w:szCs w:val="24"/>
        </w:rPr>
        <w:t>,</w:t>
      </w:r>
      <w:r w:rsidR="00002CF3" w:rsidRPr="00002CF3">
        <w:rPr>
          <w:bCs/>
          <w:szCs w:val="24"/>
        </w:rPr>
        <w:t xml:space="preserve"> </w:t>
      </w:r>
      <w:r w:rsidR="00002CF3">
        <w:rPr>
          <w:bCs/>
          <w:szCs w:val="24"/>
        </w:rPr>
        <w:t>Законом України «Про місцеве самоврядування в Україні»</w:t>
      </w:r>
      <w:r>
        <w:rPr>
          <w:bCs/>
          <w:szCs w:val="24"/>
        </w:rPr>
        <w:t xml:space="preserve">, Гвардійська селищна рада </w:t>
      </w:r>
    </w:p>
    <w:p w:rsidR="000C55FA" w:rsidRDefault="000C55FA" w:rsidP="000C55FA">
      <w:pPr>
        <w:pStyle w:val="a3"/>
        <w:tabs>
          <w:tab w:val="left" w:pos="708"/>
        </w:tabs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0C55FA" w:rsidRDefault="000C55FA" w:rsidP="000C55FA">
      <w:pPr>
        <w:pStyle w:val="a3"/>
        <w:tabs>
          <w:tab w:val="left" w:pos="0"/>
        </w:tabs>
        <w:rPr>
          <w:bCs/>
          <w:szCs w:val="24"/>
        </w:rPr>
      </w:pPr>
      <w:r>
        <w:rPr>
          <w:bCs/>
          <w:szCs w:val="24"/>
        </w:rPr>
        <w:t>В И Р І Ш И Л А:</w:t>
      </w:r>
    </w:p>
    <w:p w:rsidR="000C55FA" w:rsidRDefault="000C55FA" w:rsidP="000C55FA">
      <w:pPr>
        <w:pStyle w:val="a3"/>
        <w:tabs>
          <w:tab w:val="left" w:pos="0"/>
        </w:tabs>
        <w:rPr>
          <w:bCs/>
          <w:szCs w:val="24"/>
        </w:rPr>
      </w:pPr>
    </w:p>
    <w:p w:rsidR="000C55FA" w:rsidRDefault="000C55FA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1. Затвердити технічну документацію з нормативної грошової оцінки земель селища Гвардійське </w:t>
      </w:r>
      <w:r w:rsidR="00DD69CE">
        <w:rPr>
          <w:bCs/>
          <w:szCs w:val="24"/>
        </w:rPr>
        <w:t xml:space="preserve">Гвардійської селищної ради </w:t>
      </w:r>
      <w:r>
        <w:rPr>
          <w:bCs/>
          <w:szCs w:val="24"/>
        </w:rPr>
        <w:t>Новомосковського району Дніпропетровської області</w:t>
      </w:r>
      <w:r w:rsidR="00ED49F5">
        <w:rPr>
          <w:bCs/>
          <w:szCs w:val="24"/>
        </w:rPr>
        <w:t xml:space="preserve"> (додається)</w:t>
      </w:r>
      <w:r>
        <w:rPr>
          <w:bCs/>
          <w:szCs w:val="24"/>
        </w:rPr>
        <w:t>.</w:t>
      </w:r>
    </w:p>
    <w:p w:rsidR="00BE592D" w:rsidRDefault="00BE592D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bCs/>
          <w:szCs w:val="24"/>
        </w:rPr>
      </w:pPr>
    </w:p>
    <w:p w:rsidR="00BE592D" w:rsidRDefault="000C55FA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bCs/>
          <w:szCs w:val="24"/>
        </w:rPr>
      </w:pPr>
      <w:r>
        <w:rPr>
          <w:bCs/>
          <w:szCs w:val="24"/>
        </w:rPr>
        <w:tab/>
        <w:t>2. Встановити</w:t>
      </w:r>
      <w:r w:rsidR="0070422A">
        <w:rPr>
          <w:bCs/>
          <w:szCs w:val="24"/>
        </w:rPr>
        <w:t>:</w:t>
      </w:r>
    </w:p>
    <w:p w:rsidR="000C55FA" w:rsidRDefault="0070422A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bCs/>
          <w:szCs w:val="24"/>
        </w:rPr>
      </w:pPr>
      <w:r>
        <w:rPr>
          <w:bCs/>
          <w:szCs w:val="24"/>
        </w:rPr>
        <w:t>- середню</w:t>
      </w:r>
      <w:r w:rsidR="000C55FA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="000C55FA">
        <w:rPr>
          <w:bCs/>
          <w:szCs w:val="24"/>
        </w:rPr>
        <w:t>базову</w:t>
      </w:r>
      <w:r>
        <w:rPr>
          <w:bCs/>
          <w:szCs w:val="24"/>
        </w:rPr>
        <w:t>)</w:t>
      </w:r>
      <w:r w:rsidR="000C55FA">
        <w:rPr>
          <w:bCs/>
          <w:szCs w:val="24"/>
        </w:rPr>
        <w:t xml:space="preserve"> вартість 1 ква</w:t>
      </w:r>
      <w:r>
        <w:rPr>
          <w:bCs/>
          <w:szCs w:val="24"/>
        </w:rPr>
        <w:t>дратного метра земель селища Гвардійське</w:t>
      </w:r>
      <w:r w:rsidR="00330C43">
        <w:rPr>
          <w:bCs/>
          <w:szCs w:val="24"/>
        </w:rPr>
        <w:t xml:space="preserve">, в тому числі для економіко-планувальної зони №1 </w:t>
      </w:r>
      <w:r w:rsidR="000C55FA">
        <w:rPr>
          <w:bCs/>
          <w:szCs w:val="24"/>
        </w:rPr>
        <w:t xml:space="preserve">– </w:t>
      </w:r>
      <w:r w:rsidR="007376C2" w:rsidRPr="007376C2">
        <w:rPr>
          <w:bCs/>
          <w:color w:val="auto"/>
          <w:szCs w:val="24"/>
        </w:rPr>
        <w:t>115,32</w:t>
      </w:r>
      <w:r w:rsidR="000C55FA" w:rsidRPr="007376C2">
        <w:rPr>
          <w:bCs/>
          <w:color w:val="auto"/>
          <w:szCs w:val="24"/>
        </w:rPr>
        <w:t xml:space="preserve"> </w:t>
      </w:r>
      <w:proofErr w:type="spellStart"/>
      <w:r w:rsidR="000C55FA" w:rsidRPr="007376C2">
        <w:rPr>
          <w:bCs/>
          <w:color w:val="auto"/>
          <w:szCs w:val="24"/>
        </w:rPr>
        <w:t>грн</w:t>
      </w:r>
      <w:proofErr w:type="spellEnd"/>
      <w:r>
        <w:rPr>
          <w:bCs/>
          <w:szCs w:val="24"/>
        </w:rPr>
        <w:t>;</w:t>
      </w:r>
    </w:p>
    <w:p w:rsidR="00BE592D" w:rsidRDefault="00BE592D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bCs/>
          <w:szCs w:val="24"/>
        </w:rPr>
      </w:pPr>
    </w:p>
    <w:p w:rsidR="00D1426F" w:rsidRDefault="00376C96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183E3B">
        <w:rPr>
          <w:color w:val="000000" w:themeColor="text1"/>
          <w:szCs w:val="24"/>
        </w:rPr>
        <w:t xml:space="preserve">. Надати </w:t>
      </w:r>
      <w:r w:rsidR="00C85FC2">
        <w:rPr>
          <w:color w:val="000000" w:themeColor="text1"/>
          <w:szCs w:val="24"/>
        </w:rPr>
        <w:t xml:space="preserve">до Управління </w:t>
      </w:r>
      <w:proofErr w:type="spellStart"/>
      <w:r w:rsidR="00183E3B" w:rsidRPr="00C85FC2">
        <w:rPr>
          <w:color w:val="auto"/>
          <w:szCs w:val="24"/>
        </w:rPr>
        <w:t>Держземагенства</w:t>
      </w:r>
      <w:proofErr w:type="spellEnd"/>
      <w:r w:rsidR="00183E3B" w:rsidRPr="00C85FC2">
        <w:rPr>
          <w:color w:val="auto"/>
          <w:szCs w:val="24"/>
        </w:rPr>
        <w:t xml:space="preserve"> </w:t>
      </w:r>
      <w:r w:rsidR="00C85FC2" w:rsidRPr="00C85FC2">
        <w:rPr>
          <w:color w:val="auto"/>
          <w:szCs w:val="24"/>
        </w:rPr>
        <w:t>у</w:t>
      </w:r>
      <w:r w:rsidR="00183E3B" w:rsidRPr="00C85FC2">
        <w:rPr>
          <w:color w:val="auto"/>
          <w:szCs w:val="24"/>
        </w:rPr>
        <w:t xml:space="preserve"> Новомосковському районі</w:t>
      </w:r>
      <w:r w:rsidR="00183E3B">
        <w:rPr>
          <w:color w:val="000000" w:themeColor="text1"/>
          <w:szCs w:val="24"/>
        </w:rPr>
        <w:t xml:space="preserve"> </w:t>
      </w:r>
      <w:r w:rsidR="00C925F0">
        <w:rPr>
          <w:color w:val="000000" w:themeColor="text1"/>
          <w:szCs w:val="24"/>
        </w:rPr>
        <w:t xml:space="preserve">технічну документацію з </w:t>
      </w:r>
      <w:r w:rsidR="00183E3B">
        <w:rPr>
          <w:color w:val="000000" w:themeColor="text1"/>
          <w:szCs w:val="24"/>
        </w:rPr>
        <w:t>нормативної грошової оцінки земель селища Гвардійське та рішення щодо її затвердження.</w:t>
      </w:r>
      <w:r w:rsidR="00203D55">
        <w:rPr>
          <w:color w:val="000000" w:themeColor="text1"/>
          <w:szCs w:val="24"/>
        </w:rPr>
        <w:t xml:space="preserve"> </w:t>
      </w:r>
    </w:p>
    <w:p w:rsidR="00376C96" w:rsidRDefault="00376C96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color w:val="000000" w:themeColor="text1"/>
          <w:szCs w:val="24"/>
        </w:rPr>
      </w:pPr>
    </w:p>
    <w:p w:rsidR="00D1426F" w:rsidRDefault="00376C96" w:rsidP="00BD34BF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  <w:r>
        <w:rPr>
          <w:bCs/>
          <w:color w:val="auto"/>
          <w:szCs w:val="24"/>
        </w:rPr>
        <w:t>4</w:t>
      </w:r>
      <w:r w:rsidR="00D1426F" w:rsidRPr="00D1426F">
        <w:rPr>
          <w:bCs/>
          <w:color w:val="auto"/>
          <w:szCs w:val="24"/>
        </w:rPr>
        <w:t xml:space="preserve">. </w:t>
      </w:r>
      <w:r w:rsidR="00BD34BF">
        <w:rPr>
          <w:bCs/>
          <w:color w:val="auto"/>
          <w:szCs w:val="24"/>
        </w:rPr>
        <w:t>Інформувати</w:t>
      </w:r>
      <w:r w:rsidR="00D1426F">
        <w:rPr>
          <w:bCs/>
          <w:szCs w:val="24"/>
        </w:rPr>
        <w:t xml:space="preserve"> </w:t>
      </w:r>
      <w:r w:rsidR="00D1426F">
        <w:rPr>
          <w:color w:val="000000" w:themeColor="text1"/>
          <w:szCs w:val="24"/>
        </w:rPr>
        <w:t>Новомосковськ</w:t>
      </w:r>
      <w:r w:rsidR="00BD34BF">
        <w:rPr>
          <w:color w:val="000000" w:themeColor="text1"/>
          <w:szCs w:val="24"/>
        </w:rPr>
        <w:t>у</w:t>
      </w:r>
      <w:r w:rsidR="00D1426F">
        <w:rPr>
          <w:color w:val="000000" w:themeColor="text1"/>
          <w:szCs w:val="24"/>
        </w:rPr>
        <w:t xml:space="preserve"> </w:t>
      </w:r>
      <w:r w:rsidR="00D1426F" w:rsidRPr="007376C2">
        <w:rPr>
          <w:color w:val="auto"/>
          <w:szCs w:val="24"/>
        </w:rPr>
        <w:t>ОДПІ</w:t>
      </w:r>
      <w:r w:rsidR="00D1426F">
        <w:rPr>
          <w:color w:val="000000" w:themeColor="text1"/>
          <w:szCs w:val="24"/>
        </w:rPr>
        <w:t xml:space="preserve"> Головного управління ДФС у Дніпропетровській області </w:t>
      </w:r>
      <w:r w:rsidR="00BD34BF">
        <w:rPr>
          <w:bCs/>
          <w:szCs w:val="24"/>
        </w:rPr>
        <w:t xml:space="preserve">про затвердження технічної документації з нормативної грошової оцінки земель </w:t>
      </w:r>
      <w:r w:rsidR="00BD34BF" w:rsidRPr="00ED49F5">
        <w:rPr>
          <w:bCs/>
          <w:szCs w:val="24"/>
        </w:rPr>
        <w:t>селища</w:t>
      </w:r>
      <w:r w:rsidR="00BD34BF">
        <w:rPr>
          <w:bCs/>
          <w:szCs w:val="24"/>
        </w:rPr>
        <w:t xml:space="preserve"> Гвардійське Гвардійської селищної ради Новомосковського району Дніпропетровської області</w:t>
      </w:r>
      <w:r w:rsidR="00D1426F">
        <w:rPr>
          <w:color w:val="000000" w:themeColor="text1"/>
          <w:szCs w:val="24"/>
        </w:rPr>
        <w:t>.</w:t>
      </w:r>
      <w:r w:rsidR="00BD34BF" w:rsidRPr="00BD34BF">
        <w:rPr>
          <w:color w:val="000000" w:themeColor="text1"/>
          <w:szCs w:val="24"/>
        </w:rPr>
        <w:t xml:space="preserve"> </w:t>
      </w:r>
    </w:p>
    <w:p w:rsidR="009B69BB" w:rsidRDefault="009B69BB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color w:val="000000" w:themeColor="text1"/>
          <w:szCs w:val="24"/>
        </w:rPr>
      </w:pPr>
    </w:p>
    <w:p w:rsidR="009B69BB" w:rsidRDefault="00376C96" w:rsidP="009B69BB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5</w:t>
      </w:r>
      <w:r w:rsidR="009B69BB">
        <w:rPr>
          <w:bCs/>
          <w:color w:val="000000" w:themeColor="text1"/>
          <w:szCs w:val="24"/>
        </w:rPr>
        <w:t xml:space="preserve">. </w:t>
      </w:r>
      <w:r w:rsidR="009B69BB">
        <w:rPr>
          <w:color w:val="000000" w:themeColor="text1"/>
          <w:szCs w:val="24"/>
        </w:rPr>
        <w:t>Ввести в дію нормативну грошову оцінку земель селища Гвардійське з 01 січня 2016 року.</w:t>
      </w:r>
    </w:p>
    <w:p w:rsidR="00183E3B" w:rsidRDefault="00183E3B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color w:val="000000" w:themeColor="text1"/>
          <w:szCs w:val="24"/>
        </w:rPr>
      </w:pPr>
    </w:p>
    <w:p w:rsidR="00841811" w:rsidRDefault="00376C96" w:rsidP="000C55FA">
      <w:pPr>
        <w:pStyle w:val="a3"/>
        <w:tabs>
          <w:tab w:val="clear" w:pos="4153"/>
          <w:tab w:val="left" w:pos="0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6</w:t>
      </w:r>
      <w:r w:rsidR="00841811">
        <w:rPr>
          <w:color w:val="000000" w:themeColor="text1"/>
          <w:szCs w:val="24"/>
        </w:rPr>
        <w:t xml:space="preserve">. </w:t>
      </w:r>
      <w:r w:rsidR="00C925F0">
        <w:rPr>
          <w:color w:val="000000" w:themeColor="text1"/>
          <w:szCs w:val="24"/>
        </w:rPr>
        <w:t>До 01 січня 2016 року</w:t>
      </w:r>
      <w:r w:rsidR="00183E3B">
        <w:rPr>
          <w:color w:val="000000" w:themeColor="text1"/>
          <w:szCs w:val="24"/>
        </w:rPr>
        <w:t xml:space="preserve"> внести відповідні зміни до діючих договорів оренди земельних ділянок.</w:t>
      </w:r>
    </w:p>
    <w:p w:rsidR="008B3F1B" w:rsidRDefault="008B3F1B" w:rsidP="000C55FA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</w:p>
    <w:p w:rsidR="008B3F1B" w:rsidRDefault="00046FA1" w:rsidP="008B3F1B">
      <w:pPr>
        <w:pStyle w:val="a3"/>
        <w:tabs>
          <w:tab w:val="clear" w:pos="8306"/>
          <w:tab w:val="left" w:pos="708"/>
          <w:tab w:val="right" w:pos="9356"/>
        </w:tabs>
        <w:jc w:val="both"/>
        <w:rPr>
          <w:bCs/>
          <w:szCs w:val="24"/>
        </w:rPr>
      </w:pPr>
      <w:r>
        <w:rPr>
          <w:color w:val="000000" w:themeColor="text1"/>
          <w:szCs w:val="24"/>
        </w:rPr>
        <w:t>7</w:t>
      </w:r>
      <w:r w:rsidR="008B3F1B">
        <w:rPr>
          <w:color w:val="000000" w:themeColor="text1"/>
          <w:szCs w:val="24"/>
        </w:rPr>
        <w:t xml:space="preserve">. Рішення Гвардійської селищної ради від </w:t>
      </w:r>
      <w:r w:rsidR="008B3F1B" w:rsidRPr="008B3F1B">
        <w:rPr>
          <w:bCs/>
          <w:szCs w:val="24"/>
        </w:rPr>
        <w:t>11</w:t>
      </w:r>
      <w:r w:rsidR="008B3F1B">
        <w:rPr>
          <w:bCs/>
          <w:szCs w:val="24"/>
        </w:rPr>
        <w:t>.07.</w:t>
      </w:r>
      <w:r w:rsidR="008B3F1B" w:rsidRPr="008B3F1B">
        <w:rPr>
          <w:bCs/>
          <w:szCs w:val="24"/>
        </w:rPr>
        <w:t>2013 р</w:t>
      </w:r>
      <w:r w:rsidR="008B3F1B">
        <w:rPr>
          <w:bCs/>
          <w:szCs w:val="24"/>
        </w:rPr>
        <w:t xml:space="preserve">. № </w:t>
      </w:r>
      <w:r w:rsidR="008B3F1B" w:rsidRPr="008B3F1B">
        <w:rPr>
          <w:bCs/>
          <w:szCs w:val="24"/>
        </w:rPr>
        <w:t>1</w:t>
      </w:r>
      <w:r w:rsidR="008B3F1B">
        <w:rPr>
          <w:bCs/>
          <w:szCs w:val="24"/>
        </w:rPr>
        <w:t xml:space="preserve">-21/VI «Про затвердження нормативної грошової оцінки земель в межах </w:t>
      </w:r>
      <w:r w:rsidR="008B3F1B" w:rsidRPr="00ED49F5">
        <w:rPr>
          <w:bCs/>
          <w:szCs w:val="24"/>
        </w:rPr>
        <w:t>селища</w:t>
      </w:r>
      <w:r w:rsidR="008B3F1B">
        <w:rPr>
          <w:bCs/>
          <w:szCs w:val="24"/>
        </w:rPr>
        <w:t xml:space="preserve"> Гвардійське» визнати таким, що втратило чинність з 01 січня 2016 року.</w:t>
      </w:r>
    </w:p>
    <w:p w:rsidR="00EC1696" w:rsidRDefault="00EC1696" w:rsidP="000C55FA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</w:p>
    <w:p w:rsidR="00EC1696" w:rsidRDefault="00046FA1" w:rsidP="000C55FA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</w:t>
      </w:r>
      <w:r w:rsidR="00EC1696">
        <w:rPr>
          <w:color w:val="000000" w:themeColor="text1"/>
          <w:szCs w:val="24"/>
        </w:rPr>
        <w:t xml:space="preserve">. Оприлюднити дане рішення </w:t>
      </w:r>
      <w:r w:rsidR="00376C96">
        <w:rPr>
          <w:color w:val="000000" w:themeColor="text1"/>
          <w:szCs w:val="24"/>
        </w:rPr>
        <w:t>згідно чинного законодавства</w:t>
      </w:r>
      <w:r w:rsidR="00EC1696">
        <w:rPr>
          <w:color w:val="000000" w:themeColor="text1"/>
          <w:szCs w:val="24"/>
        </w:rPr>
        <w:t>.</w:t>
      </w:r>
    </w:p>
    <w:p w:rsidR="00BE592D" w:rsidRPr="00D222C9" w:rsidRDefault="00BE592D" w:rsidP="000C55FA">
      <w:pPr>
        <w:pStyle w:val="a3"/>
        <w:tabs>
          <w:tab w:val="left" w:pos="0"/>
        </w:tabs>
        <w:jc w:val="both"/>
        <w:rPr>
          <w:color w:val="000000" w:themeColor="text1"/>
          <w:szCs w:val="24"/>
          <w:lang w:val="ru-RU"/>
        </w:rPr>
      </w:pPr>
    </w:p>
    <w:p w:rsidR="00D222C9" w:rsidRDefault="00046FA1" w:rsidP="00D222C9">
      <w:pPr>
        <w:pStyle w:val="a5"/>
        <w:ind w:right="-5" w:firstLine="0"/>
        <w:rPr>
          <w:bCs w:val="0"/>
          <w:sz w:val="24"/>
          <w:szCs w:val="24"/>
        </w:rPr>
      </w:pPr>
      <w:r>
        <w:rPr>
          <w:sz w:val="24"/>
          <w:szCs w:val="24"/>
          <w:lang w:val="ru-RU"/>
        </w:rPr>
        <w:t>9</w:t>
      </w:r>
      <w:r w:rsidR="00D222C9" w:rsidRPr="00D222C9">
        <w:rPr>
          <w:sz w:val="24"/>
          <w:szCs w:val="24"/>
          <w:lang w:val="ru-RU"/>
        </w:rPr>
        <w:t xml:space="preserve">. </w:t>
      </w:r>
      <w:r w:rsidR="00D222C9">
        <w:rPr>
          <w:sz w:val="24"/>
          <w:szCs w:val="24"/>
        </w:rPr>
        <w:t xml:space="preserve">Постійній комісії з питань </w:t>
      </w:r>
      <w:r w:rsidR="00D222C9" w:rsidRPr="00D222C9">
        <w:rPr>
          <w:color w:val="000000" w:themeColor="text1"/>
          <w:sz w:val="24"/>
          <w:szCs w:val="24"/>
        </w:rPr>
        <w:t>землекористування, будівництва, архітектури та екології</w:t>
      </w:r>
      <w:r w:rsidR="00D222C9" w:rsidRPr="00D222C9">
        <w:rPr>
          <w:sz w:val="24"/>
          <w:szCs w:val="24"/>
        </w:rPr>
        <w:t xml:space="preserve"> </w:t>
      </w:r>
      <w:r w:rsidR="00D222C9">
        <w:rPr>
          <w:sz w:val="24"/>
          <w:szCs w:val="24"/>
        </w:rPr>
        <w:t>забезпечити виконання заходів щодо проведення базового, повторного та періодичного відстежень резу</w:t>
      </w:r>
      <w:r w:rsidR="00F4132E">
        <w:rPr>
          <w:sz w:val="24"/>
          <w:szCs w:val="24"/>
        </w:rPr>
        <w:t>льтативності дії рішення згі</w:t>
      </w:r>
      <w:r w:rsidR="00D222C9">
        <w:rPr>
          <w:sz w:val="24"/>
          <w:szCs w:val="24"/>
        </w:rPr>
        <w:t xml:space="preserve">дно Закону України «Про засади державної регуляторної політики у сфері господарської діяльності». Відповідні звіти оприлюднювати на </w:t>
      </w:r>
      <w:r w:rsidR="009B69BB" w:rsidRPr="009B69BB">
        <w:rPr>
          <w:color w:val="000000" w:themeColor="text1"/>
          <w:sz w:val="24"/>
          <w:szCs w:val="24"/>
        </w:rPr>
        <w:t>сайті Новомосковського району в мережі Інтернет</w:t>
      </w:r>
      <w:r w:rsidR="00D222C9" w:rsidRPr="009B69BB">
        <w:rPr>
          <w:sz w:val="24"/>
          <w:szCs w:val="24"/>
        </w:rPr>
        <w:t xml:space="preserve"> у визначений чинним</w:t>
      </w:r>
      <w:r w:rsidR="00D222C9">
        <w:rPr>
          <w:sz w:val="24"/>
          <w:szCs w:val="24"/>
        </w:rPr>
        <w:t xml:space="preserve"> законодавством термін.</w:t>
      </w:r>
    </w:p>
    <w:p w:rsidR="00D222C9" w:rsidRPr="00D222C9" w:rsidRDefault="00D222C9" w:rsidP="000C55FA">
      <w:pPr>
        <w:pStyle w:val="a3"/>
        <w:tabs>
          <w:tab w:val="left" w:pos="0"/>
        </w:tabs>
        <w:jc w:val="both"/>
        <w:rPr>
          <w:color w:val="000000" w:themeColor="text1"/>
          <w:szCs w:val="24"/>
        </w:rPr>
      </w:pPr>
    </w:p>
    <w:p w:rsidR="000C55FA" w:rsidRDefault="00EC1696" w:rsidP="000C55FA">
      <w:pPr>
        <w:pStyle w:val="a3"/>
        <w:tabs>
          <w:tab w:val="left" w:pos="0"/>
        </w:tabs>
        <w:jc w:val="both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046FA1">
        <w:rPr>
          <w:color w:val="000000" w:themeColor="text1"/>
          <w:szCs w:val="24"/>
        </w:rPr>
        <w:t>0</w:t>
      </w:r>
      <w:r w:rsidR="000C55FA">
        <w:rPr>
          <w:color w:val="000000" w:themeColor="text1"/>
          <w:szCs w:val="24"/>
        </w:rPr>
        <w:t xml:space="preserve">. Контроль за виконанням цього рішення покласти на </w:t>
      </w:r>
      <w:r w:rsidR="00376C96">
        <w:rPr>
          <w:color w:val="000000" w:themeColor="text1"/>
          <w:szCs w:val="24"/>
        </w:rPr>
        <w:t>голову Гвардійської селищної ради</w:t>
      </w:r>
      <w:r w:rsidR="000C55FA">
        <w:rPr>
          <w:color w:val="000000" w:themeColor="text1"/>
          <w:szCs w:val="24"/>
        </w:rPr>
        <w:t>.</w:t>
      </w:r>
    </w:p>
    <w:p w:rsidR="000C55FA" w:rsidRDefault="000C55FA" w:rsidP="000C5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222C9" w:rsidRDefault="00D222C9" w:rsidP="000C5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1DC1" w:rsidRPr="00446E1A" w:rsidRDefault="000C55FA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Гвардійський селищний голова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A0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Жилінський</w:t>
      </w:r>
      <w:proofErr w:type="spellEnd"/>
      <w:r w:rsidR="009D1DC1" w:rsidRPr="009D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DC1" w:rsidRDefault="009D1DC1" w:rsidP="009D1D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DC1" w:rsidRDefault="009D1DC1" w:rsidP="009D1D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DC1" w:rsidRPr="00E40D14" w:rsidRDefault="009D1DC1" w:rsidP="009D1DC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ВІТ</w:t>
      </w:r>
    </w:p>
    <w:p w:rsidR="009D1DC1" w:rsidRDefault="009D1DC1" w:rsidP="009D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базов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регуляторного акта</w:t>
      </w:r>
    </w:p>
    <w:p w:rsidR="009D1DC1" w:rsidRDefault="009D1DC1" w:rsidP="009D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затвердження технічної документації з нормативної грошової оцінки земель селища Гвардійське Гвардійської селищної ради Новомосковського району Дніпропетровської області»   </w:t>
      </w:r>
    </w:p>
    <w:p w:rsidR="009D1DC1" w:rsidRPr="0084197B" w:rsidRDefault="009D1DC1" w:rsidP="009D1DC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Даний документ розроблений на підставі Методики відстеження результативності регуляторного акта, затверджено</w:t>
      </w:r>
      <w:r w:rsidR="00BF241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11 березня 2004 року № 308.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tbl>
      <w:tblPr>
        <w:tblStyle w:val="a8"/>
        <w:tblW w:w="0" w:type="auto"/>
        <w:tblLook w:val="04A0"/>
      </w:tblPr>
      <w:tblGrid>
        <w:gridCol w:w="2943"/>
        <w:gridCol w:w="6627"/>
      </w:tblGrid>
      <w:tr w:rsidR="009D1DC1" w:rsidRPr="002B26DA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C1" w:rsidRDefault="009D1DC1" w:rsidP="0019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регуляторного акта, результативність якого відстежується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C1" w:rsidRDefault="009D1DC1" w:rsidP="0019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Гвардійської селищної ради «Про затвердження технічної документації з нормативної грошової оцінки земель селища Гвардійське Гвардійської селищної ради Новомосковського району Дніпропетровської області»</w:t>
            </w:r>
          </w:p>
        </w:tc>
      </w:tr>
      <w:tr w:rsidR="009D1DC1" w:rsidRPr="002B26DA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виконавця заходів з відстеження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</w:t>
            </w:r>
            <w:r w:rsidRPr="00BC3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</w:t>
            </w:r>
            <w:r w:rsidRPr="00BC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землекористування, будівництва, архітектури та екології</w:t>
            </w:r>
            <w:r w:rsidRPr="00BC3AE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селища Гвардійської селищної ради</w:t>
            </w:r>
          </w:p>
        </w:tc>
      </w:tr>
      <w:tr w:rsidR="009D1DC1" w:rsidRPr="00E40D14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прийняття акта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Pr="00AD0BA2" w:rsidRDefault="009D1DC1" w:rsidP="009D1DC1">
            <w:pPr>
              <w:pStyle w:val="a7"/>
              <w:numPr>
                <w:ilvl w:val="0"/>
                <w:numId w:val="12"/>
              </w:numPr>
              <w:ind w:left="1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права територіальної</w:t>
            </w:r>
            <w:r w:rsidRPr="00AD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D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Гвардійське</w:t>
            </w:r>
            <w:r w:rsidRPr="00AD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ефективно користуватися і розпоряджатися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земельними ресурсами</w:t>
            </w:r>
            <w:r w:rsidRPr="00AD0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D1DC1" w:rsidRPr="00A34621" w:rsidRDefault="009D1DC1" w:rsidP="009D1DC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240"/>
              <w:ind w:left="14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правовідносин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комунальним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Гвардійською селищною радою</w:t>
            </w: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)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1DC1" w:rsidRPr="00A34621" w:rsidRDefault="009D1DC1" w:rsidP="009D1DC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240"/>
              <w:ind w:left="14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тимулювання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</w:rPr>
              <w:t>екон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1DC1" w:rsidRPr="00A34621" w:rsidRDefault="009D1DC1" w:rsidP="009D1DC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240"/>
              <w:ind w:left="14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економічно-обгрунтованого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розміру плати за землю,</w:t>
            </w:r>
          </w:p>
          <w:p w:rsidR="009D1DC1" w:rsidRPr="00A34621" w:rsidRDefault="009D1DC1" w:rsidP="009D1DC1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240"/>
              <w:ind w:left="143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задоволення інтересів територіальної громади, можливість направлення додаткових коштів на здійснення </w:t>
            </w: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програм соціально-економічного розвитку, збільшення фінансування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ціальної сфери</w:t>
            </w:r>
            <w:r w:rsidRPr="00A346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1DC1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Строк виконання заходів з відстеження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 2015р., але до дня набрання чинності регуляторним актом.</w:t>
            </w:r>
          </w:p>
        </w:tc>
      </w:tr>
      <w:tr w:rsidR="009D1DC1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Базове</w:t>
            </w:r>
          </w:p>
        </w:tc>
      </w:tr>
      <w:tr w:rsidR="009D1DC1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Статистичний, аналітичний</w:t>
            </w:r>
          </w:p>
        </w:tc>
      </w:tr>
      <w:tr w:rsidR="009D1DC1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та припущення, на основі яких відстежувалася результативність, а також способи одержання даних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C1" w:rsidRPr="0079522E" w:rsidRDefault="009D1DC1" w:rsidP="00191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якості даних використовувався перелік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земельних ділянок</w:t>
            </w: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комунальної власності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ьної громади селища Гвардійське</w:t>
            </w: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перебувають в оренді</w:t>
            </w: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 визначеною орієнтовною вартістю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орендної плати згідно нормативної грошової оцінки</w:t>
            </w:r>
            <w:r w:rsidRPr="007952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чинником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акта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та сплати земельного податку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орендної плати тощо,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плати за землю до місцевого бюджету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відстеження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проводитимуться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DC1" w:rsidRDefault="009D1DC1" w:rsidP="009D1DC1">
            <w:pPr>
              <w:numPr>
                <w:ilvl w:val="0"/>
                <w:numId w:val="14"/>
              </w:numPr>
              <w:tabs>
                <w:tab w:val="left" w:pos="900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орендної плати за земельні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DC1" w:rsidRDefault="009D1DC1" w:rsidP="009D1DC1">
            <w:pPr>
              <w:numPr>
                <w:ilvl w:val="0"/>
                <w:numId w:val="14"/>
              </w:numPr>
              <w:tabs>
                <w:tab w:val="left" w:pos="900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сплачують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плату за земельні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C1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C1" w:rsidRDefault="009D1DC1" w:rsidP="00191B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DC1" w:rsidRDefault="009D1DC1" w:rsidP="009D1DC1">
            <w:pPr>
              <w:numPr>
                <w:ilvl w:val="1"/>
                <w:numId w:val="15"/>
              </w:numPr>
              <w:tabs>
                <w:tab w:val="num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Гвардійське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1DC1" w:rsidRDefault="009D1DC1" w:rsidP="009D1DC1">
            <w:pPr>
              <w:numPr>
                <w:ilvl w:val="1"/>
                <w:numId w:val="15"/>
              </w:numPr>
              <w:tabs>
                <w:tab w:val="num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орендної плати за земельні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C1" w:rsidRDefault="009D1DC1" w:rsidP="00191B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DC1" w:rsidRDefault="009D1DC1" w:rsidP="00191B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видатків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соціальну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сферу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бюджету селища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9D1DC1" w:rsidRDefault="009D1DC1" w:rsidP="009D1DC1">
            <w:pPr>
              <w:numPr>
                <w:ilvl w:val="1"/>
                <w:numId w:val="16"/>
              </w:numPr>
              <w:tabs>
                <w:tab w:val="num" w:pos="108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нормативне-правове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C1" w:rsidRPr="00E40D14" w:rsidTr="00191BD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DC1" w:rsidRDefault="009D1DC1" w:rsidP="00191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регуляторного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дозволить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розрахунку плати за землю (земельний податок, орендна плата тощо)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колізій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земельних правовідносин</w:t>
            </w:r>
            <w:r w:rsidRPr="00106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DC1" w:rsidRPr="00801FBE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C1" w:rsidRPr="00694514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C1" w:rsidRPr="00694514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C1" w:rsidRPr="00694514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C1" w:rsidRPr="00694514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C1" w:rsidRPr="00801FBE" w:rsidRDefault="009D1DC1" w:rsidP="009D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FBE">
        <w:rPr>
          <w:rFonts w:ascii="Times New Roman" w:eastAsia="Times New Roman" w:hAnsi="Times New Roman" w:cs="Times New Roman"/>
          <w:sz w:val="24"/>
          <w:szCs w:val="24"/>
        </w:rPr>
        <w:t>Гвардійський</w:t>
      </w:r>
      <w:proofErr w:type="spellEnd"/>
      <w:r w:rsidRPr="0080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1FBE">
        <w:rPr>
          <w:rFonts w:ascii="Times New Roman" w:eastAsia="Times New Roman" w:hAnsi="Times New Roman" w:cs="Times New Roman"/>
          <w:sz w:val="24"/>
          <w:szCs w:val="24"/>
        </w:rPr>
        <w:t>селищний</w:t>
      </w:r>
      <w:proofErr w:type="spellEnd"/>
      <w:r w:rsidRPr="00801FBE">
        <w:rPr>
          <w:rFonts w:ascii="Times New Roman" w:eastAsia="Times New Roman" w:hAnsi="Times New Roman" w:cs="Times New Roman"/>
          <w:sz w:val="24"/>
          <w:szCs w:val="24"/>
        </w:rPr>
        <w:t xml:space="preserve"> голова</w:t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</w:r>
      <w:r w:rsidRPr="00801FBE">
        <w:rPr>
          <w:rFonts w:ascii="Times New Roman" w:eastAsia="Times New Roman" w:hAnsi="Times New Roman" w:cs="Times New Roman"/>
          <w:sz w:val="24"/>
          <w:szCs w:val="24"/>
        </w:rPr>
        <w:tab/>
        <w:t xml:space="preserve">В.С. </w:t>
      </w:r>
      <w:proofErr w:type="spellStart"/>
      <w:r w:rsidRPr="00801FBE">
        <w:rPr>
          <w:rFonts w:ascii="Times New Roman" w:eastAsia="Times New Roman" w:hAnsi="Times New Roman" w:cs="Times New Roman"/>
          <w:sz w:val="24"/>
          <w:szCs w:val="24"/>
        </w:rPr>
        <w:t>Жилінський</w:t>
      </w:r>
      <w:proofErr w:type="spellEnd"/>
    </w:p>
    <w:p w:rsidR="00D67554" w:rsidRPr="009D1DC1" w:rsidRDefault="00D67554" w:rsidP="000C55F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D67554" w:rsidRPr="009D1DC1" w:rsidSect="00CC18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AB"/>
    <w:multiLevelType w:val="multilevel"/>
    <w:tmpl w:val="6BD44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36BC7"/>
    <w:multiLevelType w:val="multilevel"/>
    <w:tmpl w:val="2BFE2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5151"/>
    <w:multiLevelType w:val="multilevel"/>
    <w:tmpl w:val="D6368838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33C1490"/>
    <w:multiLevelType w:val="hybridMultilevel"/>
    <w:tmpl w:val="0D7EF4E0"/>
    <w:lvl w:ilvl="0" w:tplc="A260C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E09D1"/>
    <w:multiLevelType w:val="multilevel"/>
    <w:tmpl w:val="A2F8A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B5F04"/>
    <w:multiLevelType w:val="multilevel"/>
    <w:tmpl w:val="E732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B5C72"/>
    <w:multiLevelType w:val="hybridMultilevel"/>
    <w:tmpl w:val="7BB8AE60"/>
    <w:lvl w:ilvl="0" w:tplc="A3489DA8">
      <w:start w:val="1"/>
      <w:numFmt w:val="bullet"/>
      <w:lvlText w:val="−"/>
      <w:lvlJc w:val="left"/>
      <w:pPr>
        <w:tabs>
          <w:tab w:val="num" w:pos="2286"/>
        </w:tabs>
        <w:ind w:left="2286" w:hanging="360"/>
      </w:pPr>
      <w:rPr>
        <w:rFonts w:ascii="Times New Roman" w:hAnsi="Times New Roman" w:cs="Times New Roman" w:hint="default"/>
      </w:rPr>
    </w:lvl>
    <w:lvl w:ilvl="1" w:tplc="A3489DA8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25032"/>
    <w:multiLevelType w:val="multilevel"/>
    <w:tmpl w:val="0F022F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5132F"/>
    <w:multiLevelType w:val="hybridMultilevel"/>
    <w:tmpl w:val="5784FC8C"/>
    <w:lvl w:ilvl="0" w:tplc="A3489DA8">
      <w:start w:val="1"/>
      <w:numFmt w:val="bullet"/>
      <w:lvlText w:val="−"/>
      <w:lvlJc w:val="left"/>
      <w:pPr>
        <w:tabs>
          <w:tab w:val="num" w:pos="2286"/>
        </w:tabs>
        <w:ind w:left="2286" w:hanging="360"/>
      </w:pPr>
      <w:rPr>
        <w:rFonts w:ascii="Times New Roman" w:hAnsi="Times New Roman" w:cs="Times New Roman" w:hint="default"/>
      </w:rPr>
    </w:lvl>
    <w:lvl w:ilvl="1" w:tplc="A3489DA8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05C14"/>
    <w:multiLevelType w:val="multilevel"/>
    <w:tmpl w:val="89E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85E15"/>
    <w:multiLevelType w:val="multilevel"/>
    <w:tmpl w:val="1C344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F7891"/>
    <w:multiLevelType w:val="hybridMultilevel"/>
    <w:tmpl w:val="B688ED78"/>
    <w:lvl w:ilvl="0" w:tplc="13F4CD0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95F55"/>
    <w:multiLevelType w:val="hybridMultilevel"/>
    <w:tmpl w:val="9C62E964"/>
    <w:lvl w:ilvl="0" w:tplc="C5865BD0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D5DF6"/>
    <w:multiLevelType w:val="multilevel"/>
    <w:tmpl w:val="FBA80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F114B"/>
    <w:multiLevelType w:val="multilevel"/>
    <w:tmpl w:val="7A2ECB4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5FA"/>
    <w:rsid w:val="00002CF3"/>
    <w:rsid w:val="000142AF"/>
    <w:rsid w:val="00017A11"/>
    <w:rsid w:val="00046FA1"/>
    <w:rsid w:val="000B07AD"/>
    <w:rsid w:val="000C02EB"/>
    <w:rsid w:val="000C55FA"/>
    <w:rsid w:val="000F7428"/>
    <w:rsid w:val="00162C69"/>
    <w:rsid w:val="00183E3B"/>
    <w:rsid w:val="001B3EBA"/>
    <w:rsid w:val="00203D55"/>
    <w:rsid w:val="0020551A"/>
    <w:rsid w:val="00230555"/>
    <w:rsid w:val="00265302"/>
    <w:rsid w:val="002748A6"/>
    <w:rsid w:val="00294184"/>
    <w:rsid w:val="002A1784"/>
    <w:rsid w:val="002B26DA"/>
    <w:rsid w:val="002F580F"/>
    <w:rsid w:val="00330C43"/>
    <w:rsid w:val="003376DC"/>
    <w:rsid w:val="003718F0"/>
    <w:rsid w:val="00376C96"/>
    <w:rsid w:val="003A5B1D"/>
    <w:rsid w:val="00446064"/>
    <w:rsid w:val="004E79D8"/>
    <w:rsid w:val="0052564B"/>
    <w:rsid w:val="005729DB"/>
    <w:rsid w:val="0057648F"/>
    <w:rsid w:val="00601984"/>
    <w:rsid w:val="006156A7"/>
    <w:rsid w:val="0067535D"/>
    <w:rsid w:val="00693F70"/>
    <w:rsid w:val="006E289A"/>
    <w:rsid w:val="0070422A"/>
    <w:rsid w:val="0072266D"/>
    <w:rsid w:val="007376C2"/>
    <w:rsid w:val="00771881"/>
    <w:rsid w:val="007744DB"/>
    <w:rsid w:val="007A0943"/>
    <w:rsid w:val="007B5320"/>
    <w:rsid w:val="007C26D0"/>
    <w:rsid w:val="00841811"/>
    <w:rsid w:val="008B3F1B"/>
    <w:rsid w:val="00931536"/>
    <w:rsid w:val="009A4A83"/>
    <w:rsid w:val="009B345D"/>
    <w:rsid w:val="009B69BB"/>
    <w:rsid w:val="009C1FE6"/>
    <w:rsid w:val="009D1DC1"/>
    <w:rsid w:val="00A97D48"/>
    <w:rsid w:val="00AB69B4"/>
    <w:rsid w:val="00AD2465"/>
    <w:rsid w:val="00B47D0A"/>
    <w:rsid w:val="00B52834"/>
    <w:rsid w:val="00B54BB8"/>
    <w:rsid w:val="00BB3D6E"/>
    <w:rsid w:val="00BD34BF"/>
    <w:rsid w:val="00BE3190"/>
    <w:rsid w:val="00BE592D"/>
    <w:rsid w:val="00BF2417"/>
    <w:rsid w:val="00C85FC2"/>
    <w:rsid w:val="00C925F0"/>
    <w:rsid w:val="00C92FE2"/>
    <w:rsid w:val="00CC18DA"/>
    <w:rsid w:val="00D1194D"/>
    <w:rsid w:val="00D1426F"/>
    <w:rsid w:val="00D222C9"/>
    <w:rsid w:val="00D5267B"/>
    <w:rsid w:val="00D67554"/>
    <w:rsid w:val="00DD69CE"/>
    <w:rsid w:val="00E0785B"/>
    <w:rsid w:val="00E573B6"/>
    <w:rsid w:val="00E73C7F"/>
    <w:rsid w:val="00E85F58"/>
    <w:rsid w:val="00E904FC"/>
    <w:rsid w:val="00EC1696"/>
    <w:rsid w:val="00ED49F5"/>
    <w:rsid w:val="00F4132E"/>
    <w:rsid w:val="00F41EA6"/>
    <w:rsid w:val="00F81D4E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5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0C55FA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D222C9"/>
    <w:pPr>
      <w:spacing w:after="0" w:line="240" w:lineRule="auto"/>
      <w:ind w:right="98" w:firstLine="360"/>
      <w:jc w:val="both"/>
    </w:pPr>
    <w:rPr>
      <w:rFonts w:ascii="Times New Roman" w:eastAsia="Times New Roman" w:hAnsi="Times New Roman" w:cs="Times New Roman"/>
      <w:bCs/>
      <w:iCs/>
      <w:sz w:val="29"/>
      <w:szCs w:val="29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D222C9"/>
    <w:rPr>
      <w:rFonts w:ascii="Times New Roman" w:eastAsia="Times New Roman" w:hAnsi="Times New Roman" w:cs="Times New Roman"/>
      <w:bCs/>
      <w:iCs/>
      <w:sz w:val="29"/>
      <w:szCs w:val="29"/>
      <w:lang w:val="uk-UA"/>
    </w:rPr>
  </w:style>
  <w:style w:type="paragraph" w:styleId="a7">
    <w:name w:val="List Paragraph"/>
    <w:basedOn w:val="a"/>
    <w:uiPriority w:val="34"/>
    <w:qFormat/>
    <w:rsid w:val="00D67554"/>
    <w:pPr>
      <w:ind w:left="720"/>
      <w:contextualSpacing/>
    </w:pPr>
  </w:style>
  <w:style w:type="table" w:styleId="a8">
    <w:name w:val="Table Grid"/>
    <w:basedOn w:val="a1"/>
    <w:uiPriority w:val="59"/>
    <w:rsid w:val="009D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38</cp:revision>
  <cp:lastPrinted>2015-04-30T06:14:00Z</cp:lastPrinted>
  <dcterms:created xsi:type="dcterms:W3CDTF">2013-06-05T08:31:00Z</dcterms:created>
  <dcterms:modified xsi:type="dcterms:W3CDTF">2015-04-30T06:27:00Z</dcterms:modified>
</cp:coreProperties>
</file>