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5B" w:rsidRDefault="00D9065B" w:rsidP="00D906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-289560</wp:posOffset>
            </wp:positionV>
            <wp:extent cx="414020" cy="60007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МІСЦЕВЕ САМОВРЯДУВАННЯ</w:t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ГВАРДІЙСЬКА СЕЛИЩЕНА РАДА</w:t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НОВОМОСКОВСЬКОГО РАЙОНУ</w:t>
      </w:r>
    </w:p>
    <w:p w:rsidR="00D9065B" w:rsidRDefault="00D9065B" w:rsidP="00D90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ДНІПРОПЕТРОВСЬКОЇ ОБЛАСТІ</w:t>
      </w:r>
    </w:p>
    <w:p w:rsidR="00D9065B" w:rsidRDefault="00D9065B" w:rsidP="00D9065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42CB" w:rsidRPr="000626FE" w:rsidRDefault="00D601CF" w:rsidP="005142C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Е К Т   </w:t>
      </w:r>
      <w:r w:rsidR="005142CB" w:rsidRPr="000626FE">
        <w:rPr>
          <w:rFonts w:ascii="Times New Roman" w:hAnsi="Times New Roman" w:cs="Times New Roman"/>
          <w:sz w:val="24"/>
          <w:szCs w:val="24"/>
        </w:rPr>
        <w:t>Р</w:t>
      </w:r>
      <w:r w:rsidR="00514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CB" w:rsidRPr="000626FE">
        <w:rPr>
          <w:rFonts w:ascii="Times New Roman" w:hAnsi="Times New Roman" w:cs="Times New Roman"/>
          <w:sz w:val="24"/>
          <w:szCs w:val="24"/>
        </w:rPr>
        <w:t>І</w:t>
      </w:r>
      <w:r w:rsidR="00514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CB" w:rsidRPr="000626FE">
        <w:rPr>
          <w:rFonts w:ascii="Times New Roman" w:hAnsi="Times New Roman" w:cs="Times New Roman"/>
          <w:sz w:val="24"/>
          <w:szCs w:val="24"/>
        </w:rPr>
        <w:t>Ш</w:t>
      </w:r>
      <w:r w:rsidR="00514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CB" w:rsidRPr="000626FE">
        <w:rPr>
          <w:rFonts w:ascii="Times New Roman" w:hAnsi="Times New Roman" w:cs="Times New Roman"/>
          <w:sz w:val="24"/>
          <w:szCs w:val="24"/>
        </w:rPr>
        <w:t>Е</w:t>
      </w:r>
      <w:r w:rsidR="00514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CB" w:rsidRPr="000626FE">
        <w:rPr>
          <w:rFonts w:ascii="Times New Roman" w:hAnsi="Times New Roman" w:cs="Times New Roman"/>
          <w:sz w:val="24"/>
          <w:szCs w:val="24"/>
        </w:rPr>
        <w:t>Н</w:t>
      </w:r>
      <w:r w:rsidR="00514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142CB" w:rsidRPr="000626F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142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CB" w:rsidRPr="000626FE">
        <w:rPr>
          <w:rFonts w:ascii="Times New Roman" w:hAnsi="Times New Roman" w:cs="Times New Roman"/>
          <w:sz w:val="24"/>
          <w:szCs w:val="24"/>
        </w:rPr>
        <w:t>Я</w:t>
      </w:r>
    </w:p>
    <w:p w:rsidR="00D9065B" w:rsidRPr="00A43911" w:rsidRDefault="00D9065B" w:rsidP="00D9065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065B" w:rsidRPr="00A43911" w:rsidRDefault="00D9065B" w:rsidP="00D9065B">
      <w:pPr>
        <w:tabs>
          <w:tab w:val="left" w:pos="1455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1D9D" w:rsidRPr="00D601CF" w:rsidRDefault="00D601CF" w:rsidP="00AF1D9D">
      <w:pPr>
        <w:pStyle w:val="a3"/>
        <w:tabs>
          <w:tab w:val="left" w:pos="3580"/>
        </w:tabs>
        <w:jc w:val="left"/>
        <w:rPr>
          <w:bCs/>
          <w:color w:val="000000"/>
          <w:sz w:val="24"/>
          <w:lang w:val="ru-RU"/>
        </w:rPr>
      </w:pPr>
      <w:r>
        <w:rPr>
          <w:rFonts w:eastAsiaTheme="minorEastAsia"/>
          <w:color w:val="000000"/>
          <w:sz w:val="24"/>
          <w:lang w:val="ru-RU"/>
        </w:rPr>
        <w:t>______________</w:t>
      </w:r>
      <w:r w:rsidR="00D9065B">
        <w:rPr>
          <w:rFonts w:eastAsiaTheme="minorEastAsia"/>
          <w:color w:val="000000"/>
          <w:sz w:val="24"/>
        </w:rPr>
        <w:t xml:space="preserve"> </w:t>
      </w:r>
      <w:r w:rsidR="00D9065B" w:rsidRPr="00A43911">
        <w:rPr>
          <w:rFonts w:eastAsiaTheme="minorEastAsia"/>
          <w:color w:val="000000"/>
          <w:sz w:val="24"/>
        </w:rPr>
        <w:t>201</w:t>
      </w:r>
      <w:r w:rsidR="00D9065B">
        <w:rPr>
          <w:rFonts w:eastAsiaTheme="minorEastAsia"/>
          <w:color w:val="000000"/>
          <w:sz w:val="24"/>
        </w:rPr>
        <w:t>5</w:t>
      </w:r>
      <w:r w:rsidR="00D9065B" w:rsidRPr="00A43911">
        <w:rPr>
          <w:rFonts w:eastAsiaTheme="minorEastAsia"/>
          <w:color w:val="000000"/>
          <w:sz w:val="24"/>
        </w:rPr>
        <w:t xml:space="preserve"> року</w:t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</w:r>
      <w:r w:rsidR="00D9065B" w:rsidRPr="00A43911">
        <w:rPr>
          <w:rFonts w:eastAsiaTheme="minorEastAsia"/>
          <w:color w:val="000000"/>
          <w:sz w:val="24"/>
        </w:rPr>
        <w:tab/>
        <w:t>№</w:t>
      </w:r>
      <w:r w:rsidR="00AF1D9D">
        <w:rPr>
          <w:rFonts w:eastAsiaTheme="minorEastAsia"/>
          <w:color w:val="000000"/>
          <w:sz w:val="24"/>
        </w:rPr>
        <w:t xml:space="preserve"> </w:t>
      </w:r>
      <w:r>
        <w:rPr>
          <w:sz w:val="24"/>
          <w:lang w:val="ru-RU"/>
        </w:rPr>
        <w:t>__________</w:t>
      </w:r>
    </w:p>
    <w:p w:rsidR="00D9065B" w:rsidRPr="00A43911" w:rsidRDefault="00D9065B" w:rsidP="00D9065B">
      <w:pPr>
        <w:pStyle w:val="a3"/>
        <w:tabs>
          <w:tab w:val="left" w:pos="3580"/>
        </w:tabs>
        <w:jc w:val="left"/>
        <w:rPr>
          <w:rFonts w:eastAsiaTheme="minorEastAsia"/>
          <w:color w:val="000000"/>
          <w:sz w:val="24"/>
        </w:rPr>
      </w:pPr>
    </w:p>
    <w:p w:rsidR="00D9065B" w:rsidRPr="00A43911" w:rsidRDefault="00D9065B" w:rsidP="00D9065B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D9065B" w:rsidRDefault="00D9065B" w:rsidP="00D906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439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встановлення </w:t>
      </w:r>
      <w:r w:rsidR="001769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ставки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транспортного</w:t>
      </w:r>
    </w:p>
    <w:p w:rsidR="00D9065B" w:rsidRDefault="00D9065B" w:rsidP="00D906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податку на території Гвардійськ</w:t>
      </w:r>
      <w:r w:rsidR="00D54D8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ої</w:t>
      </w:r>
    </w:p>
    <w:p w:rsidR="00D54D80" w:rsidRDefault="00D54D80" w:rsidP="00D906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селищної ради.</w:t>
      </w:r>
    </w:p>
    <w:p w:rsidR="00D9065B" w:rsidRPr="00214C27" w:rsidRDefault="00D9065B" w:rsidP="00D9065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01CF" w:rsidRDefault="00D601CF" w:rsidP="00D601CF">
      <w:pPr>
        <w:pStyle w:val="StyleZakonu"/>
        <w:spacing w:after="120" w:line="240" w:lineRule="auto"/>
        <w:ind w:firstLine="720"/>
        <w:rPr>
          <w:bCs/>
          <w:color w:val="000000"/>
          <w:sz w:val="24"/>
          <w:szCs w:val="24"/>
        </w:rPr>
      </w:pPr>
      <w:r w:rsidRPr="002114FF">
        <w:rPr>
          <w:color w:val="000000"/>
          <w:sz w:val="24"/>
          <w:szCs w:val="24"/>
        </w:rPr>
        <w:t>У зв’язку з внесенням змін до Податкового кодексу України Законом України «</w:t>
      </w:r>
      <w:r w:rsidRPr="002114FF">
        <w:rPr>
          <w:bCs/>
          <w:color w:val="000000"/>
          <w:sz w:val="24"/>
          <w:szCs w:val="24"/>
          <w:shd w:val="clear" w:color="auto" w:fill="FFFFFF"/>
        </w:rPr>
        <w:t xml:space="preserve">Про внесення змін до Податкового кодексу України та деяких законодавчих актів України щодо податкової реформи» № </w:t>
      </w:r>
      <w:r w:rsidRPr="002114FF">
        <w:rPr>
          <w:sz w:val="24"/>
          <w:szCs w:val="24"/>
        </w:rPr>
        <w:t>71</w:t>
      </w:r>
      <w:r w:rsidRPr="002114FF">
        <w:rPr>
          <w:sz w:val="24"/>
          <w:szCs w:val="24"/>
        </w:rPr>
        <w:sym w:font="Symbol" w:char="F02D"/>
      </w:r>
      <w:r w:rsidRPr="002114FF">
        <w:rPr>
          <w:sz w:val="24"/>
          <w:szCs w:val="24"/>
        </w:rPr>
        <w:t>VІІІ</w:t>
      </w:r>
      <w:r w:rsidRPr="002114FF">
        <w:rPr>
          <w:bCs/>
          <w:color w:val="000000"/>
          <w:sz w:val="24"/>
          <w:szCs w:val="24"/>
          <w:shd w:val="clear" w:color="auto" w:fill="FFFFFF"/>
        </w:rPr>
        <w:t xml:space="preserve"> від 28.12.2014 р., </w:t>
      </w:r>
      <w:r>
        <w:rPr>
          <w:bCs/>
          <w:color w:val="000000"/>
          <w:sz w:val="24"/>
          <w:szCs w:val="24"/>
          <w:shd w:val="clear" w:color="auto" w:fill="FFFFFF"/>
        </w:rPr>
        <w:t>на виконання вимог ст. 7, 8, 10, 12, 26</w:t>
      </w:r>
      <w:r w:rsidRPr="00D601CF">
        <w:rPr>
          <w:bCs/>
          <w:color w:val="000000"/>
          <w:sz w:val="24"/>
          <w:szCs w:val="24"/>
          <w:shd w:val="clear" w:color="auto" w:fill="FFFFFF"/>
        </w:rPr>
        <w:t>7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Податкового кодексу України, </w:t>
      </w:r>
      <w:r w:rsidRPr="007466AD">
        <w:rPr>
          <w:rFonts w:eastAsia="Andale Sans UI"/>
          <w:kern w:val="2"/>
          <w:sz w:val="24"/>
          <w:szCs w:val="24"/>
        </w:rPr>
        <w:t xml:space="preserve">з </w:t>
      </w:r>
      <w:r w:rsidRPr="00D601CF">
        <w:rPr>
          <w:rFonts w:eastAsia="Andale Sans UI"/>
          <w:kern w:val="2"/>
          <w:sz w:val="24"/>
          <w:szCs w:val="24"/>
        </w:rPr>
        <w:t xml:space="preserve">метою </w:t>
      </w:r>
      <w:r>
        <w:rPr>
          <w:rFonts w:eastAsia="Andale Sans UI"/>
          <w:kern w:val="2"/>
          <w:sz w:val="24"/>
          <w:szCs w:val="24"/>
        </w:rPr>
        <w:t xml:space="preserve">врегулювання порядку обчислення </w:t>
      </w:r>
      <w:r w:rsidR="000B6111">
        <w:rPr>
          <w:rFonts w:eastAsia="Andale Sans UI"/>
          <w:kern w:val="2"/>
          <w:sz w:val="24"/>
          <w:szCs w:val="24"/>
        </w:rPr>
        <w:t>і</w:t>
      </w:r>
      <w:r>
        <w:rPr>
          <w:rFonts w:eastAsia="Andale Sans UI"/>
          <w:kern w:val="2"/>
          <w:sz w:val="24"/>
          <w:szCs w:val="24"/>
        </w:rPr>
        <w:t xml:space="preserve"> сплати транспортного податку та </w:t>
      </w:r>
      <w:r w:rsidRPr="00D601CF">
        <w:rPr>
          <w:sz w:val="24"/>
          <w:szCs w:val="24"/>
        </w:rPr>
        <w:t>залучення додаткових коштів в селищний бюджет,</w:t>
      </w:r>
      <w:r w:rsidRPr="00D601CF">
        <w:rPr>
          <w:sz w:val="24"/>
          <w:szCs w:val="24"/>
          <w:lang w:eastAsia="uk-UA"/>
        </w:rPr>
        <w:t xml:space="preserve"> </w:t>
      </w:r>
      <w:r w:rsidRPr="00D601CF">
        <w:rPr>
          <w:sz w:val="24"/>
          <w:szCs w:val="24"/>
        </w:rPr>
        <w:t xml:space="preserve">керуючись Законом України «Про засади державної регуляторної політики у сфері господарської діяльності», п. 24 ст. 26 Закону України «Про місцеве </w:t>
      </w:r>
      <w:r w:rsidRPr="002114FF">
        <w:rPr>
          <w:color w:val="000000"/>
          <w:sz w:val="24"/>
          <w:szCs w:val="24"/>
        </w:rPr>
        <w:t>самоврядування в Україні», Гвардійська селищна рада</w:t>
      </w:r>
    </w:p>
    <w:p w:rsidR="00D9065B" w:rsidRDefault="00D9065B" w:rsidP="00D906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 И Р І Ш И Л 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9065B" w:rsidRPr="000B3AE4" w:rsidRDefault="00D9065B" w:rsidP="00D906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B3A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Встановити </w:t>
      </w:r>
      <w:r w:rsidR="00D601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01 січня 2016 року </w:t>
      </w:r>
      <w:r w:rsidRPr="000B3AE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території Гвардійськ</w:t>
      </w:r>
      <w:r w:rsidR="00D54D80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селищної ради</w:t>
      </w:r>
      <w:r w:rsidRPr="000B3A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транспортний податок.</w:t>
      </w:r>
    </w:p>
    <w:p w:rsidR="00D9065B" w:rsidRPr="000B3AE4" w:rsidRDefault="00D9065B" w:rsidP="00D9065B">
      <w:pPr>
        <w:pStyle w:val="StyleZakonu"/>
        <w:spacing w:after="120" w:line="240" w:lineRule="auto"/>
        <w:ind w:firstLine="709"/>
        <w:rPr>
          <w:sz w:val="24"/>
          <w:szCs w:val="24"/>
        </w:rPr>
      </w:pPr>
      <w:r w:rsidRPr="000B3AE4">
        <w:rPr>
          <w:color w:val="000000"/>
          <w:sz w:val="24"/>
          <w:szCs w:val="24"/>
        </w:rPr>
        <w:t xml:space="preserve">2. </w:t>
      </w:r>
      <w:r w:rsidRPr="000B3AE4">
        <w:rPr>
          <w:sz w:val="24"/>
          <w:szCs w:val="24"/>
        </w:rPr>
        <w:t>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пункту 3 цього рішення є об’єктами оподаткування.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3. Об’єктом оподаткування є легкові автомобілі, які використовувалися до 5 років і мають об’єм циліндрів двигуна понад 3000 куб. см.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4. Базою оподаткування є легковий автомобіль, що є об’єктом оподаткування відповідно до пункту 3 цього рішення.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5. 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пункту 3 цього рішення.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6. Базовий податковий (звітний) період дорівнює календарному року.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7. Порядок обчислення та сплати податку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7.1. 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 xml:space="preserve">Щодо об’єктів оподаткування, придбаних протягом року, податок сплачується фізичною особою-платником починаючи з місяця, в якому виникло право власності на </w:t>
      </w:r>
      <w:r w:rsidRPr="000B3AE4">
        <w:rPr>
          <w:sz w:val="24"/>
          <w:szCs w:val="24"/>
        </w:rPr>
        <w:lastRenderedPageBreak/>
        <w:t>такий об’єкт.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 xml:space="preserve">7.3. Платники податку </w:t>
      </w:r>
      <w:r w:rsidRPr="000B3AE4">
        <w:rPr>
          <w:sz w:val="24"/>
          <w:szCs w:val="24"/>
        </w:rPr>
        <w:sym w:font="Symbol" w:char="F02D"/>
      </w:r>
      <w:r w:rsidRPr="000B3AE4">
        <w:rPr>
          <w:sz w:val="24"/>
          <w:szCs w:val="24"/>
        </w:rPr>
        <w:t xml:space="preserve">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Податкового кодексу України, з розбивкою річної суми рівними частками поквартально.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 xml:space="preserve">Щодо об’єктів оподаткування, придбаних протягом року, декларація юридичною особою </w:t>
      </w:r>
      <w:r w:rsidRPr="000B3AE4">
        <w:rPr>
          <w:sz w:val="24"/>
          <w:szCs w:val="24"/>
        </w:rPr>
        <w:sym w:font="Symbol" w:char="F02D"/>
      </w:r>
      <w:r w:rsidRPr="000B3AE4">
        <w:rPr>
          <w:sz w:val="24"/>
          <w:szCs w:val="24"/>
        </w:rPr>
        <w:t xml:space="preserve">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 xml:space="preserve">7.4. 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</w:t>
      </w:r>
      <w:r w:rsidRPr="000B3AE4">
        <w:rPr>
          <w:sz w:val="24"/>
          <w:szCs w:val="24"/>
        </w:rPr>
        <w:sym w:font="Symbol" w:char="F02D"/>
      </w:r>
      <w:r w:rsidRPr="000B3AE4">
        <w:rPr>
          <w:sz w:val="24"/>
          <w:szCs w:val="24"/>
        </w:rPr>
        <w:t xml:space="preserve"> починаючи з місяця, в якому він набув право власності на цей об’єкт.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7.5.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8. Порядок та строки сплати податку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8.1.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>8.2. Транспортний податок сплачується: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 xml:space="preserve">а) фізичними особами </w:t>
      </w:r>
      <w:r w:rsidRPr="000B3AE4">
        <w:rPr>
          <w:sz w:val="24"/>
          <w:szCs w:val="24"/>
        </w:rPr>
        <w:sym w:font="Symbol" w:char="F02D"/>
      </w:r>
      <w:r w:rsidRPr="000B3AE4">
        <w:rPr>
          <w:sz w:val="24"/>
          <w:szCs w:val="24"/>
        </w:rPr>
        <w:t xml:space="preserve"> протягом 60 днів з дня вручення податкового повідомлення-рішення;</w:t>
      </w:r>
    </w:p>
    <w:p w:rsidR="00D9065B" w:rsidRPr="000B3AE4" w:rsidRDefault="00D9065B" w:rsidP="00D9065B">
      <w:pPr>
        <w:pStyle w:val="StyleZakonu"/>
        <w:spacing w:after="120" w:line="240" w:lineRule="auto"/>
        <w:ind w:firstLine="720"/>
        <w:rPr>
          <w:sz w:val="24"/>
          <w:szCs w:val="24"/>
        </w:rPr>
      </w:pPr>
      <w:r w:rsidRPr="000B3AE4">
        <w:rPr>
          <w:sz w:val="24"/>
          <w:szCs w:val="24"/>
        </w:rPr>
        <w:t xml:space="preserve">б) юридичними особами </w:t>
      </w:r>
      <w:r w:rsidRPr="000B3AE4">
        <w:rPr>
          <w:sz w:val="24"/>
          <w:szCs w:val="24"/>
        </w:rPr>
        <w:sym w:font="Symbol" w:char="F02D"/>
      </w:r>
      <w:r w:rsidRPr="000B3AE4">
        <w:rPr>
          <w:sz w:val="24"/>
          <w:szCs w:val="24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декларації;</w:t>
      </w:r>
    </w:p>
    <w:p w:rsidR="00D601CF" w:rsidRDefault="00D601CF" w:rsidP="00D601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2E73">
        <w:rPr>
          <w:rFonts w:ascii="Times New Roman" w:hAnsi="Times New Roman" w:cs="Times New Roman"/>
          <w:sz w:val="24"/>
          <w:szCs w:val="24"/>
          <w:lang w:val="uk-UA"/>
        </w:rPr>
        <w:t xml:space="preserve">9. Рішення Гвардійської селищної ради № </w:t>
      </w:r>
      <w:r w:rsidR="00BE2E73" w:rsidRPr="00BE2E73">
        <w:rPr>
          <w:rFonts w:ascii="Times New Roman" w:hAnsi="Times New Roman" w:cs="Times New Roman"/>
          <w:sz w:val="24"/>
          <w:lang w:val="uk-UA"/>
        </w:rPr>
        <w:t>12-30/</w:t>
      </w:r>
      <w:r w:rsidR="00BE2E73" w:rsidRPr="00BE2E73">
        <w:rPr>
          <w:rFonts w:ascii="Times New Roman" w:hAnsi="Times New Roman" w:cs="Times New Roman"/>
          <w:sz w:val="24"/>
        </w:rPr>
        <w:t>VI</w:t>
      </w:r>
      <w:r w:rsidRPr="00BE2E73">
        <w:rPr>
          <w:rFonts w:ascii="Times New Roman" w:hAnsi="Times New Roman" w:cs="Times New Roman"/>
          <w:sz w:val="24"/>
          <w:szCs w:val="24"/>
          <w:lang w:val="uk-UA"/>
        </w:rPr>
        <w:t xml:space="preserve"> від 20.01.2015 р. «Про встановлення транспортного податку на території Гвардійської селищної ради» втрачає чинність з 01 січня 2016 року</w:t>
      </w:r>
      <w:r w:rsidRPr="00E415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601CF" w:rsidRPr="00673C3A" w:rsidRDefault="00D601CF" w:rsidP="00D601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Оприлюднити дане рішення згідно чинного законодавства та у десятиденний строк з дня оприлюднення надати до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Новомосковськ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ої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2E5">
        <w:rPr>
          <w:rFonts w:ascii="Times New Roman" w:hAnsi="Times New Roman" w:cs="Times New Roman"/>
          <w:sz w:val="24"/>
          <w:szCs w:val="24"/>
        </w:rPr>
        <w:t>ОДПІ</w:t>
      </w:r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Головного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управління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ДФС у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Дніпропетровській</w:t>
      </w:r>
      <w:proofErr w:type="spellEnd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62E5">
        <w:rPr>
          <w:rFonts w:ascii="Times New Roman" w:hAnsi="Times New Roman" w:cs="Times New Roman"/>
          <w:color w:val="000000" w:themeColor="text1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601CF" w:rsidRDefault="00D601CF" w:rsidP="00D601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Pr="000C1B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C1BB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C1BB1">
        <w:rPr>
          <w:rFonts w:ascii="Times New Roman" w:hAnsi="Times New Roman" w:cs="Times New Roman"/>
          <w:sz w:val="24"/>
          <w:szCs w:val="24"/>
          <w:lang w:val="uk-UA"/>
        </w:rPr>
        <w:t>а постійну комісію Гвардійської селищної ради з питань планування, соціально-економічного розвитку та бюджету селища.</w:t>
      </w:r>
    </w:p>
    <w:p w:rsidR="00D601CF" w:rsidRDefault="00D601CF" w:rsidP="00D601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Відповідальність за виконання рішення покласти на головного бухгалтера Гвардійської селищної ради.</w:t>
      </w:r>
    </w:p>
    <w:p w:rsidR="00D601CF" w:rsidRPr="00D20792" w:rsidRDefault="00D601CF" w:rsidP="00D601C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D20792">
        <w:rPr>
          <w:rFonts w:ascii="Times New Roman" w:hAnsi="Times New Roman" w:cs="Times New Roman"/>
          <w:sz w:val="24"/>
          <w:szCs w:val="24"/>
          <w:lang w:val="uk-UA"/>
        </w:rPr>
        <w:t xml:space="preserve">. Рішення набуває чинності з 01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D20792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D20792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B3AE4" w:rsidRPr="00D601CF" w:rsidRDefault="000B3AE4" w:rsidP="00D54D8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37DA7" w:rsidRDefault="000B3AE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Гвардійський селищний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Жилінський</w:t>
      </w:r>
      <w:proofErr w:type="spellEnd"/>
    </w:p>
    <w:p w:rsidR="00B37DA7" w:rsidRDefault="00B37D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C3AB3" w:rsidRPr="00ED149E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Аналіз</w:t>
      </w:r>
      <w:proofErr w:type="spellEnd"/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</w:t>
      </w:r>
      <w:proofErr w:type="spellStart"/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</w:rPr>
        <w:t>впливу</w:t>
      </w:r>
      <w:proofErr w:type="spellEnd"/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проекту </w:t>
      </w:r>
      <w:proofErr w:type="spellStart"/>
      <w:proofErr w:type="gramStart"/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</w:rPr>
        <w:t>ішення</w:t>
      </w:r>
      <w:proofErr w:type="spellEnd"/>
    </w:p>
    <w:p w:rsidR="00FC3AB3" w:rsidRPr="00ED149E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Гвардійської селищної ради «</w:t>
      </w:r>
      <w:r w:rsidRPr="00ED1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ставки транспортного</w:t>
      </w:r>
      <w:r w:rsidRPr="00ED1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податку на території Гвардійської селищної ради</w:t>
      </w:r>
      <w:r w:rsidRPr="00ED149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FC3AB3" w:rsidRPr="00C85FC2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7070"/>
          <w:sz w:val="24"/>
          <w:szCs w:val="24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Аналіз регуляторного впливу проекту рішення Гвардійської селищної ради «Про встановлення ставки транспортного</w:t>
      </w:r>
      <w:r w:rsidRPr="00FB221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податку на території Гвардійської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підготовлено згідно з вимогами Закону України «Про засади державної регуляторної політики у сфері господарської діяльності», Закону України «Про місцеве самоврядування в Україні», Методики проведення аналізу впливу регуляторного акта, затвердженої постановою Кабінету Міністрів України від 11.03.2004 № 308.</w:t>
      </w:r>
    </w:p>
    <w:p w:rsidR="00FC3AB3" w:rsidRPr="00D94B2C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Визначення та аналіз проблеми, яку пропонується розв’язати</w:t>
      </w:r>
    </w:p>
    <w:p w:rsidR="00FC3AB3" w:rsidRDefault="00FC3AB3" w:rsidP="00FC3AB3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шляхом регулювання господарських відносин</w:t>
      </w:r>
    </w:p>
    <w:p w:rsidR="00FC3AB3" w:rsidRPr="00D94B2C" w:rsidRDefault="00FC3AB3" w:rsidP="00FC3AB3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FC3AB3" w:rsidRPr="009356C9" w:rsidRDefault="00FC3AB3" w:rsidP="00FC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000">
        <w:rPr>
          <w:rFonts w:ascii="Times New Roman" w:eastAsia="Times New Roman" w:hAnsi="Times New Roman" w:cs="Times New Roman"/>
          <w:sz w:val="24"/>
          <w:szCs w:val="24"/>
          <w:lang w:val="uk-UA"/>
        </w:rPr>
        <w:t>Реформування країни неможливе без ефективного розвитку територіальних громад, який потребує відповідного фінансового забезпечення, безпосередньо залежного від способу наповнення місцевих бюджетів. Тому, в рамках загальнодержавної кампанії з децентралізації влади, Законом України від 28.12.2014 № 71-</w:t>
      </w:r>
      <w:r w:rsidRPr="007B1000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7B10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внесення змін до Податкового кодексу України та деяких інших законодавчих актів України щодо податкової реформи»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B10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Податкового кодексу України були внесені суттєві зміни стосовно принципів формування доходної частини місцевих бюджетів, які містили включення до переліку місцевих податків та зборів тих джерел, надходження від яких є фінансово значимими та стабільними. Таким джерелом є, зокрема, </w:t>
      </w:r>
      <w:r w:rsidRPr="009356C9">
        <w:rPr>
          <w:rFonts w:ascii="Times New Roman" w:hAnsi="Times New Roman" w:cs="Times New Roman"/>
          <w:sz w:val="24"/>
          <w:szCs w:val="24"/>
          <w:lang w:val="uk-UA"/>
        </w:rPr>
        <w:t>податок на майно в частині транспортного податку.</w:t>
      </w:r>
    </w:p>
    <w:p w:rsidR="00FC3AB3" w:rsidRPr="007B1000" w:rsidRDefault="00FC3AB3" w:rsidP="00FC3AB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10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Проблема, яку планується вирішити - це збільшення потенційних джерел надходжень до дохідної частини бюджету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селища</w:t>
      </w:r>
      <w:r w:rsidRPr="007B10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врегулювання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порядку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обчислення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та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сплати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транспортного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податку</w:t>
      </w:r>
      <w:proofErr w:type="spellEnd"/>
      <w:r w:rsidRPr="007B100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C3AB3" w:rsidRDefault="00FC3AB3" w:rsidP="00FC3AB3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 w:rsidRPr="007B1000">
        <w:rPr>
          <w:rFonts w:ascii="Times New Roman" w:hAnsi="Times New Roman"/>
          <w:sz w:val="24"/>
          <w:szCs w:val="24"/>
        </w:rPr>
        <w:t xml:space="preserve">Відповідно до статті 10 Податкового кодексу України </w:t>
      </w:r>
      <w:r>
        <w:rPr>
          <w:rFonts w:ascii="Times New Roman" w:hAnsi="Times New Roman"/>
          <w:sz w:val="24"/>
          <w:szCs w:val="24"/>
        </w:rPr>
        <w:t>податок на майно в частині транспортного податку</w:t>
      </w:r>
      <w:r w:rsidRPr="007B1000">
        <w:rPr>
          <w:rFonts w:ascii="Times New Roman" w:hAnsi="Times New Roman"/>
          <w:sz w:val="24"/>
          <w:szCs w:val="24"/>
        </w:rPr>
        <w:t xml:space="preserve"> належить до переліку місцевих податків та зборів і є обов’язковим для встановлення місцевими радами.</w:t>
      </w:r>
    </w:p>
    <w:p w:rsidR="00FC3AB3" w:rsidRDefault="00FC3AB3" w:rsidP="00FC3AB3">
      <w:pPr>
        <w:pStyle w:val="a6"/>
        <w:ind w:firstLine="705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7B1000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На виконання вимог Податкового кодексу України та з метою забезпечення додаткових надходжень до бюджету 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селища</w:t>
      </w:r>
      <w:r w:rsidRPr="007B1000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необхідно прийняти рішення «Про встановлення 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ставки транспортного</w:t>
      </w:r>
      <w:r w:rsidRPr="007B1000"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податку 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>на території Гвардійської селищної ради</w:t>
      </w:r>
      <w:r w:rsidRPr="007B1000">
        <w:rPr>
          <w:rFonts w:ascii="Times New Roman" w:hAnsi="Times New Roman"/>
          <w:iCs/>
          <w:color w:val="000000"/>
          <w:kern w:val="28"/>
          <w:sz w:val="24"/>
          <w:szCs w:val="24"/>
        </w:rPr>
        <w:t>».</w:t>
      </w:r>
      <w:r>
        <w:rPr>
          <w:rFonts w:ascii="Times New Roman" w:hAnsi="Times New Roman"/>
          <w:iCs/>
          <w:color w:val="000000"/>
          <w:kern w:val="28"/>
          <w:sz w:val="24"/>
          <w:szCs w:val="24"/>
        </w:rPr>
        <w:t xml:space="preserve"> </w:t>
      </w:r>
      <w:r w:rsidRPr="002B55C5">
        <w:rPr>
          <w:rFonts w:ascii="Times New Roman" w:hAnsi="Times New Roman"/>
          <w:kern w:val="36"/>
          <w:sz w:val="24"/>
          <w:szCs w:val="24"/>
        </w:rPr>
        <w:t>Проте</w:t>
      </w:r>
      <w:r>
        <w:rPr>
          <w:rFonts w:ascii="Times New Roman" w:hAnsi="Times New Roman"/>
          <w:kern w:val="36"/>
          <w:sz w:val="24"/>
          <w:szCs w:val="24"/>
        </w:rPr>
        <w:t xml:space="preserve"> селищна</w:t>
      </w:r>
      <w:r w:rsidRPr="002B55C5">
        <w:rPr>
          <w:rFonts w:ascii="Times New Roman" w:hAnsi="Times New Roman"/>
          <w:sz w:val="24"/>
          <w:szCs w:val="24"/>
        </w:rPr>
        <w:t xml:space="preserve"> рада не регулює ставку даного податку, адже вона є стала і зафіксована у ст. 267 П</w:t>
      </w:r>
      <w:r>
        <w:rPr>
          <w:rFonts w:ascii="Times New Roman" w:hAnsi="Times New Roman"/>
          <w:sz w:val="24"/>
          <w:szCs w:val="24"/>
        </w:rPr>
        <w:t>одаткового кодексу</w:t>
      </w:r>
      <w:r w:rsidRPr="002B55C5">
        <w:rPr>
          <w:rFonts w:ascii="Times New Roman" w:hAnsi="Times New Roman"/>
          <w:sz w:val="24"/>
          <w:szCs w:val="24"/>
        </w:rPr>
        <w:t xml:space="preserve"> України, так само як і інші елементи даного податку, навіть в разі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C5">
        <w:rPr>
          <w:rFonts w:ascii="Times New Roman" w:hAnsi="Times New Roman"/>
          <w:sz w:val="24"/>
          <w:szCs w:val="24"/>
        </w:rPr>
        <w:t>встановлення радою даного податку, буде застосовуватися ставка податку визначена в Податковому кодексі України.</w:t>
      </w:r>
      <w:r w:rsidRPr="002B55C5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FC3AB3" w:rsidRPr="00520291" w:rsidRDefault="00FC3AB3" w:rsidP="00FC3AB3">
      <w:pPr>
        <w:pStyle w:val="a6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Таким чином,</w:t>
      </w:r>
      <w:r w:rsidRPr="002B55C5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B55C5">
        <w:rPr>
          <w:rFonts w:ascii="Times New Roman" w:hAnsi="Times New Roman"/>
          <w:sz w:val="24"/>
          <w:szCs w:val="24"/>
        </w:rPr>
        <w:t xml:space="preserve">з метою безумовного виконання вимог Податкового кодексу України на території </w:t>
      </w:r>
      <w:r>
        <w:rPr>
          <w:rFonts w:ascii="Times New Roman" w:hAnsi="Times New Roman"/>
          <w:sz w:val="24"/>
          <w:szCs w:val="24"/>
        </w:rPr>
        <w:t>Гвардійської селищної</w:t>
      </w:r>
      <w:r w:rsidRPr="002B55C5">
        <w:rPr>
          <w:rFonts w:ascii="Times New Roman" w:hAnsi="Times New Roman"/>
          <w:sz w:val="24"/>
          <w:szCs w:val="24"/>
        </w:rPr>
        <w:t xml:space="preserve"> ради, пропонується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C5">
        <w:rPr>
          <w:rFonts w:ascii="Times New Roman" w:hAnsi="Times New Roman"/>
          <w:sz w:val="24"/>
          <w:szCs w:val="24"/>
        </w:rPr>
        <w:t xml:space="preserve">прийняття рішення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«Про встановлення ставки транспортного</w:t>
      </w:r>
      <w:r w:rsidRPr="00FB221F">
        <w:rPr>
          <w:rFonts w:ascii="Times New Roman" w:hAnsi="Times New Roman"/>
          <w:bCs/>
          <w:sz w:val="24"/>
          <w:szCs w:val="24"/>
        </w:rPr>
        <w:t xml:space="preserve"> податку на території Гвардійської селищної ради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</w:p>
    <w:p w:rsidR="00FC3AB3" w:rsidRPr="007A35FD" w:rsidRDefault="00FC3AB3" w:rsidP="00FC3AB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Визначення цілей регулювання.</w:t>
      </w:r>
    </w:p>
    <w:p w:rsidR="00FC3AB3" w:rsidRPr="007A35FD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FC3AB3" w:rsidRPr="00520291" w:rsidRDefault="00FC3AB3" w:rsidP="00FC3AB3">
      <w:pPr>
        <w:shd w:val="clear" w:color="auto" w:fill="FFFFFF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</w:pPr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Впровадження регуляторного акту дозволить забезпечити реалізацію державної політики в податковій сфері, зокрема, вимог Податкового Кодексу України, спрямован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их</w:t>
      </w:r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 на поповнення дохідної частини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селищного</w:t>
      </w:r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 xml:space="preserve"> бюджету для забезпечення реалізації програм соціально-економічного розвитку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селища</w:t>
      </w:r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.</w:t>
      </w:r>
    </w:p>
    <w:p w:rsidR="00FC3AB3" w:rsidRPr="00520291" w:rsidRDefault="00FC3AB3" w:rsidP="00FC3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91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proofErr w:type="gramStart"/>
      <w:r w:rsidRPr="005202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029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2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2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sz w:val="24"/>
          <w:szCs w:val="24"/>
        </w:rPr>
        <w:t>нормативно-правовим</w:t>
      </w:r>
      <w:proofErr w:type="spellEnd"/>
      <w:r w:rsidRPr="00520291">
        <w:rPr>
          <w:rFonts w:ascii="Times New Roman" w:hAnsi="Times New Roman" w:cs="Times New Roman"/>
          <w:sz w:val="24"/>
          <w:szCs w:val="24"/>
        </w:rPr>
        <w:t xml:space="preserve"> актом, </w:t>
      </w:r>
      <w:proofErr w:type="spellStart"/>
      <w:r w:rsidRPr="0052029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20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sz w:val="24"/>
          <w:szCs w:val="24"/>
        </w:rPr>
        <w:t>спрямовано</w:t>
      </w:r>
      <w:proofErr w:type="spellEnd"/>
      <w:r w:rsidRPr="00520291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FC3AB3" w:rsidRPr="00520291" w:rsidRDefault="00FC3AB3" w:rsidP="00FC3AB3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а)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визначення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місцевого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податку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що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встановлюється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на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території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uk-UA"/>
        </w:rPr>
        <w:t>селища</w:t>
      </w:r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і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обов‘язкових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елементів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податку</w:t>
      </w:r>
      <w:proofErr w:type="spellEnd"/>
      <w:r w:rsidRPr="0052029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;</w:t>
      </w:r>
    </w:p>
    <w:p w:rsidR="00FC3AB3" w:rsidRPr="007A35FD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усіх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цілей</w:t>
      </w:r>
      <w:proofErr w:type="spellEnd"/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C3AB3" w:rsidRDefault="00FC3AB3" w:rsidP="00FC3AB3">
      <w:pPr>
        <w:widowControl w:val="0"/>
        <w:spacing w:after="0" w:line="23" w:lineRule="atLeast"/>
        <w:ind w:firstLine="54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uk-UA"/>
        </w:rPr>
      </w:pPr>
      <w:r w:rsidRPr="0060522F">
        <w:rPr>
          <w:rFonts w:ascii="Times New Roman" w:hAnsi="Times New Roman" w:cs="Times New Roman"/>
          <w:color w:val="000000"/>
          <w:kern w:val="28"/>
          <w:sz w:val="24"/>
          <w:szCs w:val="24"/>
          <w:lang w:val="uk-UA"/>
        </w:rPr>
        <w:lastRenderedPageBreak/>
        <w:t>Можливі такі альтернативні варіанти:</w:t>
      </w:r>
    </w:p>
    <w:p w:rsidR="00FC3AB3" w:rsidRPr="009A649B" w:rsidRDefault="00FC3AB3" w:rsidP="00FC3A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еприйняття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Гвардійською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селищною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радою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ставки транспортного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Гвардійської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ради».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неприйняття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селищною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радою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49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A649B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податок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справлятиметься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виходячи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AB3" w:rsidRPr="009A649B" w:rsidRDefault="00FC3AB3" w:rsidP="00FC3AB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649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рийняття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Гвардійською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селищною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радою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транспортного</w:t>
      </w:r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Гвардійської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49B">
        <w:rPr>
          <w:rFonts w:ascii="Times New Roman" w:eastAsia="Times New Roman" w:hAnsi="Times New Roman" w:cs="Times New Roman"/>
          <w:sz w:val="24"/>
          <w:szCs w:val="24"/>
        </w:rPr>
        <w:t>селищної</w:t>
      </w:r>
      <w:proofErr w:type="spellEnd"/>
      <w:r w:rsidRPr="009A649B">
        <w:rPr>
          <w:rFonts w:ascii="Times New Roman" w:eastAsia="Times New Roman" w:hAnsi="Times New Roman" w:cs="Times New Roman"/>
          <w:sz w:val="24"/>
          <w:szCs w:val="24"/>
        </w:rPr>
        <w:t xml:space="preserve"> ради» </w:t>
      </w:r>
      <w:r w:rsidRPr="009A64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забезпечить </w:t>
      </w:r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встановлення </w:t>
      </w:r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порядку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обчислення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та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сплати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транспортного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податку</w:t>
      </w:r>
      <w:proofErr w:type="spellEnd"/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та збільшення надходжень до місцевого бюджету.</w:t>
      </w:r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В</w:t>
      </w:r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ирішити вищезазначен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у</w:t>
      </w:r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проблем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у</w:t>
      </w:r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за допомогою ринкових механізмів без прийняття відповідного регуляторного акту не можна, так як це буде суперечить нормам діючого законодавства.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Аналіз обраної альтернативи показує, що перший спосіб не є прийнятним, оскільки він цілком не задовольняє ні інтереси держави, ні територіальної громади селища Гвардійське та порушує норми чинного законодавства. 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відбудеться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безпосереднього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оптимальним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 таких обставин, перевага була віддана другому способу, оскільки у цьому випадку досягнути вищезазначеної мети можливо у найбільш короткий термін з врахуванням особливостей роботи селищної ради, її виконавчого органу, органів податкової  інспекції.</w:t>
      </w:r>
    </w:p>
    <w:p w:rsidR="00FC3AB3" w:rsidRPr="008C7A9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C3AB3" w:rsidRDefault="00FC3AB3" w:rsidP="00FC3AB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4.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Опис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механізмів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заходів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які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забезпечать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розв’язання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C3AB3" w:rsidRDefault="00FC3AB3" w:rsidP="00FC3AB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визначеної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проблеми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шляхом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прийняття</w:t>
      </w:r>
      <w:proofErr w:type="spellEnd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запропонованого</w:t>
      </w:r>
      <w:proofErr w:type="spellEnd"/>
    </w:p>
    <w:p w:rsidR="00FC3AB3" w:rsidRDefault="00FC3AB3" w:rsidP="00FC3AB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B34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регуляторного акта</w:t>
      </w:r>
    </w:p>
    <w:p w:rsidR="00FC3AB3" w:rsidRPr="008C7A93" w:rsidRDefault="00FC3AB3" w:rsidP="00FC3AB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FC3AB3" w:rsidRDefault="00FC3AB3" w:rsidP="00FC3AB3">
      <w:pPr>
        <w:widowControl w:val="0"/>
        <w:spacing w:after="0" w:line="23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Розробка і запровадження нормативно-правового акту, орієнтованого на реалізацію норм Податкового кодексу України, дозволить </w:t>
      </w:r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встанов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ити єдиний</w:t>
      </w:r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порядк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обчислення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та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сплати</w:t>
      </w:r>
      <w:proofErr w:type="spellEnd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транспортного </w:t>
      </w:r>
      <w:proofErr w:type="spellStart"/>
      <w:r w:rsidRPr="009356C9">
        <w:rPr>
          <w:rFonts w:ascii="Times New Roman" w:eastAsia="Andale Sans UI" w:hAnsi="Times New Roman" w:cs="Times New Roman"/>
          <w:kern w:val="2"/>
          <w:sz w:val="24"/>
          <w:szCs w:val="24"/>
        </w:rPr>
        <w:t>податку</w:t>
      </w:r>
      <w:proofErr w:type="spellEnd"/>
      <w:r w:rsidRPr="009A649B"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8"/>
          <w:sz w:val="24"/>
          <w:szCs w:val="24"/>
          <w:lang w:val="uk-UA"/>
        </w:rPr>
        <w:t>та збільшити надходження до місцевого бюджету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Реалізація запропонованого регулювання буде здійснюватися шляхом впровадження наступних заходів:</w:t>
      </w:r>
    </w:p>
    <w:p w:rsidR="00FC3AB3" w:rsidRPr="008C7A93" w:rsidRDefault="00FC3AB3" w:rsidP="00FC3AB3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7A9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8C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7A9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C7A93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8C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«Про встановлення ставки транспортного податку на території Гвардійської селищної ради»</w:t>
      </w:r>
      <w:r w:rsidRPr="008C7A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AB3" w:rsidRPr="00DD5F0B" w:rsidRDefault="00FC3AB3" w:rsidP="00FC3AB3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платникі</w:t>
      </w:r>
      <w:proofErr w:type="gramStart"/>
      <w:r w:rsidRPr="00DD5F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ставку податку та порядок його сплати</w:t>
      </w:r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у 2016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AB3" w:rsidRPr="00DD5F0B" w:rsidRDefault="00FC3AB3" w:rsidP="00FC3AB3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надходжень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F0B">
        <w:rPr>
          <w:rFonts w:ascii="Times New Roman" w:eastAsia="Times New Roman" w:hAnsi="Times New Roman" w:cs="Times New Roman"/>
          <w:sz w:val="24"/>
          <w:szCs w:val="24"/>
        </w:rPr>
        <w:t>податкі</w:t>
      </w:r>
      <w:proofErr w:type="gramStart"/>
      <w:r w:rsidRPr="00DD5F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місцевого</w:t>
      </w:r>
      <w:r w:rsidRPr="00DD5F0B">
        <w:rPr>
          <w:rFonts w:ascii="Times New Roman" w:eastAsia="Times New Roman" w:hAnsi="Times New Roman" w:cs="Times New Roman"/>
          <w:sz w:val="24"/>
          <w:szCs w:val="24"/>
        </w:rPr>
        <w:t xml:space="preserve"> бюджету.</w:t>
      </w:r>
    </w:p>
    <w:p w:rsidR="00FC3AB3" w:rsidRPr="008C7A9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можливості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встановле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цілей</w:t>
      </w:r>
      <w:proofErr w:type="spellEnd"/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</w:p>
    <w:p w:rsidR="00FC3AB3" w:rsidRPr="00F922EB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AB3" w:rsidRDefault="00FC3AB3" w:rsidP="00FC3A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податку на території Гвардійської селищної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січня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року;</w:t>
      </w:r>
    </w:p>
    <w:p w:rsidR="00FC3AB3" w:rsidRDefault="00FC3AB3" w:rsidP="00FC3A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надходження коштів від сплати транспортного податку до місцевого бюджету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AB3" w:rsidRDefault="00FC3AB3" w:rsidP="00FC3AB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іально-економічного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забезпечення необхідної основи для формування фінансово-економічної бази місцевого самоврядування за рахунок справляння транспортного податку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AB3" w:rsidRDefault="00FC3AB3" w:rsidP="00FC3A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Запропонований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проект акту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розроблено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діючого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регламентує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транспортного податку</w:t>
      </w:r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часу, стану та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склалися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селищі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потребує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Гвардійською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селищною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радою</w:t>
      </w:r>
      <w:r w:rsidRPr="001325F0">
        <w:rPr>
          <w:rFonts w:ascii="Times New Roman" w:hAnsi="Times New Roman" w:cs="Times New Roman"/>
          <w:sz w:val="24"/>
          <w:szCs w:val="24"/>
        </w:rPr>
        <w:t>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Одним з основних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зовнішні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впливатим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нормативно-правових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податкових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Таким чином, безперервно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регуляторного акта,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разі необхідності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color w:val="707070"/>
          <w:sz w:val="24"/>
          <w:szCs w:val="24"/>
        </w:rPr>
        <w:t>.</w:t>
      </w:r>
    </w:p>
    <w:p w:rsidR="00FC3AB3" w:rsidRPr="001325F0" w:rsidRDefault="00FC3AB3" w:rsidP="00FC3A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Можливої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шкоди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325F0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1325F0">
        <w:rPr>
          <w:rFonts w:ascii="Times New Roman" w:hAnsi="Times New Roman" w:cs="Times New Roman"/>
          <w:color w:val="000000"/>
          <w:sz w:val="24"/>
          <w:szCs w:val="24"/>
        </w:rPr>
        <w:t xml:space="preserve"> акта не </w:t>
      </w:r>
      <w:proofErr w:type="spellStart"/>
      <w:r w:rsidRPr="001325F0">
        <w:rPr>
          <w:rFonts w:ascii="Times New Roman" w:hAnsi="Times New Roman" w:cs="Times New Roman"/>
          <w:color w:val="000000"/>
          <w:sz w:val="24"/>
          <w:szCs w:val="24"/>
        </w:rPr>
        <w:t>передбачається</w:t>
      </w:r>
      <w:proofErr w:type="spellEnd"/>
      <w:r w:rsidRPr="001325F0">
        <w:rPr>
          <w:rFonts w:ascii="Times New Roman" w:hAnsi="Times New Roman" w:cs="Times New Roman"/>
          <w:sz w:val="24"/>
          <w:szCs w:val="24"/>
        </w:rPr>
        <w:t>.</w:t>
      </w:r>
    </w:p>
    <w:p w:rsidR="00FC3AB3" w:rsidRPr="00121B62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3AB3" w:rsidRPr="00121B62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очікуваних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результатів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прийняття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3AB3" w:rsidRPr="00121B62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запропонованого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акта,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зокрема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розрахунок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3AB3" w:rsidRPr="00121B62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очікуваних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вигод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суб’єктів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господарювання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громадян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держави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внаслідок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121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</w:p>
    <w:p w:rsidR="00FC3AB3" w:rsidRPr="00121B62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1B6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54E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Запровадження нормативно-правового акта, орієнтованого на реалізацію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норм Податкового кодексу України в частині встановлення транспортного податку</w:t>
      </w:r>
      <w:r w:rsidRPr="00654E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дозволить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збільшити доходну частину селищного бюджету</w:t>
      </w:r>
      <w:r w:rsidRPr="00654EC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3AB3" w:rsidRPr="00717BEC" w:rsidRDefault="00FC3AB3" w:rsidP="00FC3AB3">
      <w:pPr>
        <w:spacing w:after="0"/>
        <w:ind w:firstLine="3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Регулювання впливає на кожну з наступних базових сфер: інтереси 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фізичн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юридичн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б, які 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мають зареєстровані на території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Гвардійської селищної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ради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згідно з чинним законодавством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власні легкові автомобілі, </w:t>
      </w:r>
      <w:bookmarkStart w:id="0" w:name="n11857"/>
      <w:bookmarkEnd w:id="0"/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які використовувалися до 5 років і мають об’єм циліндрів двигуна понад 3000 куб. см.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17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інтереси держави, органу місцевого самоврядування: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6660"/>
      </w:tblGrid>
      <w:tr w:rsidR="00FC3AB3" w:rsidTr="009F6C2A">
        <w:trPr>
          <w:jc w:val="center"/>
        </w:trPr>
        <w:tc>
          <w:tcPr>
            <w:tcW w:w="2700" w:type="dxa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Default="00FC3AB3" w:rsidP="009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6660" w:type="dxa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Default="00FC3AB3" w:rsidP="009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впливу</w:t>
            </w:r>
            <w:proofErr w:type="spellEnd"/>
          </w:p>
        </w:tc>
      </w:tr>
      <w:tr w:rsidR="00FC3AB3" w:rsidTr="009F6C2A">
        <w:trPr>
          <w:jc w:val="center"/>
        </w:trPr>
        <w:tc>
          <w:tcPr>
            <w:tcW w:w="2700" w:type="dxa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Pr="00654ECC" w:rsidRDefault="00FC3AB3" w:rsidP="009F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Інтереси </w:t>
            </w:r>
            <w:r w:rsidRPr="00717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17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юридичн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717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17B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б, які </w:t>
            </w:r>
            <w:r w:rsidRPr="00717BE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мають власні легкові автомобілі</w:t>
            </w:r>
          </w:p>
        </w:tc>
        <w:tc>
          <w:tcPr>
            <w:tcW w:w="6660" w:type="dxa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Default="00FC3AB3" w:rsidP="009F6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Встановлення порядку обчислення і сплати транспортного податку.</w:t>
            </w:r>
          </w:p>
        </w:tc>
      </w:tr>
      <w:tr w:rsidR="00FC3AB3" w:rsidTr="009F6C2A">
        <w:trPr>
          <w:jc w:val="center"/>
        </w:trPr>
        <w:tc>
          <w:tcPr>
            <w:tcW w:w="2700" w:type="dxa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Default="00FC3AB3" w:rsidP="009F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660" w:type="dxa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Default="00FC3AB3" w:rsidP="009F6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Збільшення</w:t>
            </w:r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селищного </w:t>
            </w:r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бюджету </w:t>
            </w:r>
            <w:proofErr w:type="spellStart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сплати транспортного податку</w:t>
            </w:r>
            <w:r w:rsidRPr="00CC1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регуляторного акту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органів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ісцевого самоврядування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AB3" w:rsidRPr="003F2391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FC3AB3" w:rsidRPr="003F2391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7.</w:t>
      </w:r>
      <w:proofErr w:type="spellStart"/>
      <w:r w:rsidRPr="0015141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Аналіз</w:t>
      </w:r>
      <w:proofErr w:type="spellEnd"/>
      <w:r w:rsidRPr="00151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141B">
        <w:rPr>
          <w:rFonts w:ascii="Times New Roman" w:eastAsia="Times New Roman" w:hAnsi="Times New Roman" w:cs="Times New Roman"/>
          <w:b/>
          <w:bCs/>
          <w:sz w:val="24"/>
          <w:szCs w:val="24"/>
        </w:rPr>
        <w:t>вигод</w:t>
      </w:r>
      <w:proofErr w:type="spellEnd"/>
      <w:r w:rsidRPr="001514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5141B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витрат</w:t>
      </w:r>
      <w:proofErr w:type="spellEnd"/>
      <w:r w:rsidRPr="0015141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C3AB3" w:rsidRPr="00F2158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Гвардійської селищної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фізичн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юридичн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оби</w:t>
      </w:r>
      <w:r w:rsidRPr="00717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які 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мають зареєстровані на території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Гвардійської селищної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ради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згідно з чинним законодавством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Pr="00717B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власні легкові автомобілі, які використовувалися до 5 років і мають об’єм циліндрів двигуна понад 3000 куб. см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3"/>
        <w:gridCol w:w="2332"/>
        <w:gridCol w:w="3399"/>
      </w:tblGrid>
      <w:tr w:rsidR="00FC3AB3" w:rsidRPr="004F0E72" w:rsidTr="009F6C2A">
        <w:trPr>
          <w:jc w:val="center"/>
        </w:trPr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FC3AB3" w:rsidRPr="004F0E72" w:rsidRDefault="00FC3AB3" w:rsidP="009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E72">
              <w:rPr>
                <w:rFonts w:ascii="Times New Roman" w:eastAsia="Times New Roman" w:hAnsi="Times New Roman" w:cs="Times New Roman"/>
                <w:b/>
                <w:bCs/>
              </w:rPr>
              <w:t>Група</w:t>
            </w:r>
            <w:proofErr w:type="spellEnd"/>
            <w:r w:rsidRPr="004F0E7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0E72">
              <w:rPr>
                <w:rFonts w:ascii="Times New Roman" w:eastAsia="Times New Roman" w:hAnsi="Times New Roman" w:cs="Times New Roman"/>
                <w:b/>
                <w:bCs/>
              </w:rPr>
              <w:t>впливу</w:t>
            </w:r>
            <w:proofErr w:type="spellEnd"/>
          </w:p>
        </w:tc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FC3AB3" w:rsidRPr="004F0E72" w:rsidRDefault="00FC3AB3" w:rsidP="009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E72">
              <w:rPr>
                <w:rFonts w:ascii="Times New Roman" w:eastAsia="Times New Roman" w:hAnsi="Times New Roman" w:cs="Times New Roman"/>
                <w:b/>
                <w:bCs/>
              </w:rPr>
              <w:t>Вигоди</w:t>
            </w:r>
            <w:proofErr w:type="spellEnd"/>
          </w:p>
        </w:tc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FC3AB3" w:rsidRPr="004F0E72" w:rsidRDefault="00FC3AB3" w:rsidP="009F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E72">
              <w:rPr>
                <w:rFonts w:ascii="Times New Roman" w:eastAsia="Times New Roman" w:hAnsi="Times New Roman" w:cs="Times New Roman"/>
                <w:b/>
                <w:bCs/>
              </w:rPr>
              <w:t>Витрати</w:t>
            </w:r>
            <w:proofErr w:type="spellEnd"/>
          </w:p>
        </w:tc>
      </w:tr>
      <w:tr w:rsidR="00FC3AB3" w:rsidRPr="004F0E72" w:rsidTr="009F6C2A">
        <w:trPr>
          <w:trHeight w:val="2134"/>
          <w:jc w:val="center"/>
        </w:trPr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FC3AB3" w:rsidRPr="00F21583" w:rsidRDefault="00FC3AB3" w:rsidP="009F6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1583">
              <w:rPr>
                <w:rFonts w:ascii="Times New Roman" w:hAnsi="Times New Roman" w:cs="Times New Roman"/>
                <w:color w:val="000000"/>
                <w:lang w:val="uk-UA"/>
              </w:rPr>
              <w:t xml:space="preserve">фізичні та юридичні особи, які </w:t>
            </w:r>
            <w:r w:rsidRPr="00F21583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>мають зареєстровані на території Гвардійської селищної ради згідно з чинним законодавством власні легкові автомобілі, які використовувалися до 5 років і мають об’єм циліндрів двигуна понад 3000 куб. см</w:t>
            </w:r>
            <w:r w:rsidRPr="00F215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Pr="00A14029" w:rsidRDefault="00FC3AB3" w:rsidP="009F6C2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15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4029">
              <w:rPr>
                <w:rFonts w:ascii="Times New Roman" w:eastAsia="Times New Roman" w:hAnsi="Times New Roman" w:cs="Times New Roman"/>
              </w:rPr>
              <w:t>направлення</w:t>
            </w:r>
            <w:proofErr w:type="spellEnd"/>
            <w:r w:rsidRPr="00A140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4029">
              <w:rPr>
                <w:rFonts w:ascii="Times New Roman" w:eastAsia="Times New Roman" w:hAnsi="Times New Roman" w:cs="Times New Roman"/>
              </w:rPr>
              <w:t>додаткових</w:t>
            </w:r>
            <w:proofErr w:type="spellEnd"/>
            <w:r w:rsidRPr="00A140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4029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A1402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14029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A140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4029">
              <w:rPr>
                <w:rFonts w:ascii="Times New Roman" w:eastAsia="Times New Roman" w:hAnsi="Times New Roman" w:cs="Times New Roman"/>
              </w:rPr>
              <w:t>програм</w:t>
            </w:r>
            <w:proofErr w:type="spellEnd"/>
            <w:r w:rsidRPr="00A140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14029"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 w:rsidRPr="00A14029">
              <w:rPr>
                <w:rFonts w:ascii="Times New Roman" w:eastAsia="Times New Roman" w:hAnsi="Times New Roman" w:cs="Times New Roman"/>
              </w:rPr>
              <w:t>іально-економічного</w:t>
            </w:r>
            <w:proofErr w:type="spellEnd"/>
            <w:r w:rsidRPr="00A140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4029"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</w:p>
        </w:tc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hideMark/>
          </w:tcPr>
          <w:p w:rsidR="00FC3AB3" w:rsidRPr="00F21583" w:rsidRDefault="00FC3AB3" w:rsidP="009F6C2A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21583">
              <w:rPr>
                <w:rFonts w:ascii="Times New Roman" w:hAnsi="Times New Roman" w:cs="Times New Roman"/>
                <w:lang w:val="uk-UA"/>
              </w:rPr>
              <w:t xml:space="preserve">Сплата офіційно встановленої фіксованої ставки транспортного податку у </w:t>
            </w:r>
            <w:proofErr w:type="spellStart"/>
            <w:r w:rsidRPr="00F21583">
              <w:rPr>
                <w:rFonts w:ascii="Times New Roman" w:hAnsi="Times New Roman" w:cs="Times New Roman"/>
              </w:rPr>
              <w:t>розрахунку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21583">
              <w:rPr>
                <w:rFonts w:ascii="Times New Roman" w:hAnsi="Times New Roman" w:cs="Times New Roman"/>
              </w:rPr>
              <w:t>календарний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hAnsi="Times New Roman" w:cs="Times New Roman"/>
              </w:rPr>
              <w:t>рік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21583">
              <w:rPr>
                <w:rFonts w:ascii="Times New Roman" w:hAnsi="Times New Roman" w:cs="Times New Roman"/>
              </w:rPr>
              <w:t>розмірі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25 000 </w:t>
            </w:r>
            <w:proofErr w:type="spellStart"/>
            <w:r w:rsidRPr="00F21583">
              <w:rPr>
                <w:rFonts w:ascii="Times New Roman" w:hAnsi="Times New Roman" w:cs="Times New Roman"/>
              </w:rPr>
              <w:t>гривень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F21583">
              <w:rPr>
                <w:rFonts w:ascii="Times New Roman" w:hAnsi="Times New Roman" w:cs="Times New Roman"/>
              </w:rPr>
              <w:t>кожен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hAnsi="Times New Roman" w:cs="Times New Roman"/>
              </w:rPr>
              <w:t>легковий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hAnsi="Times New Roman" w:cs="Times New Roman"/>
              </w:rPr>
              <w:t>автомобіль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1583">
              <w:rPr>
                <w:rFonts w:ascii="Times New Roman" w:hAnsi="Times New Roman" w:cs="Times New Roman"/>
              </w:rPr>
              <w:t>що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hAnsi="Times New Roman" w:cs="Times New Roman"/>
              </w:rPr>
              <w:t>є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F21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 w:rsidRPr="00F215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C3AB3" w:rsidRPr="004F0E72" w:rsidTr="009F6C2A">
        <w:trPr>
          <w:jc w:val="center"/>
        </w:trPr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FC3AB3" w:rsidRPr="00F21583" w:rsidRDefault="00FC3AB3" w:rsidP="009F6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583">
              <w:rPr>
                <w:rFonts w:ascii="Times New Roman" w:eastAsia="Times New Roman" w:hAnsi="Times New Roman" w:cs="Times New Roman"/>
              </w:rPr>
              <w:t>Територіальна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 громада </w:t>
            </w:r>
            <w:r w:rsidRPr="00F21583">
              <w:rPr>
                <w:rFonts w:ascii="Times New Roman" w:eastAsia="Times New Roman" w:hAnsi="Times New Roman" w:cs="Times New Roman"/>
                <w:lang w:val="uk-UA"/>
              </w:rPr>
              <w:t xml:space="preserve">Гвардійської </w:t>
            </w:r>
            <w:r w:rsidRPr="00F21583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F21583">
              <w:rPr>
                <w:rFonts w:ascii="Times New Roman" w:eastAsia="Times New Roman" w:hAnsi="Times New Roman" w:cs="Times New Roman"/>
                <w:lang w:val="uk-UA"/>
              </w:rPr>
              <w:t>елищної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21583">
              <w:rPr>
                <w:rFonts w:ascii="Times New Roman" w:eastAsia="Times New Roman" w:hAnsi="Times New Roman" w:cs="Times New Roman"/>
              </w:rPr>
              <w:t>ради</w:t>
            </w:r>
            <w:proofErr w:type="gramEnd"/>
          </w:p>
        </w:tc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FC3AB3" w:rsidRPr="00F21583" w:rsidRDefault="00FC3AB3" w:rsidP="009F6C2A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21583">
              <w:rPr>
                <w:rFonts w:ascii="Times New Roman" w:hAnsi="Times New Roman" w:cs="Times New Roman"/>
                <w:lang w:val="uk-UA"/>
              </w:rPr>
              <w:t>- додаткові надходження до селищного бюджету;</w:t>
            </w:r>
          </w:p>
          <w:p w:rsidR="00FC3AB3" w:rsidRPr="00F21583" w:rsidRDefault="00FC3AB3" w:rsidP="009F6C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21583">
              <w:rPr>
                <w:rFonts w:ascii="Times New Roman" w:hAnsi="Times New Roman" w:cs="Times New Roman"/>
                <w:lang w:val="uk-UA"/>
              </w:rPr>
              <w:t xml:space="preserve"> - покращення фінансування на реалізацію заходів селищних програм</w:t>
            </w:r>
          </w:p>
        </w:tc>
        <w:tc>
          <w:tcPr>
            <w:tcW w:w="0" w:type="auto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FC3AB3" w:rsidRPr="00F21583" w:rsidRDefault="00FC3AB3" w:rsidP="009F6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1583"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1583">
              <w:rPr>
                <w:rFonts w:ascii="Times New Roman" w:eastAsia="Times New Roman" w:hAnsi="Times New Roman" w:cs="Times New Roman"/>
              </w:rPr>
              <w:t>пов</w:t>
            </w:r>
            <w:proofErr w:type="gramStart"/>
            <w:r w:rsidRPr="00F21583">
              <w:rPr>
                <w:rFonts w:ascii="Times New Roman" w:eastAsia="Times New Roman" w:hAnsi="Times New Roman" w:cs="Times New Roman"/>
              </w:rPr>
              <w:t>`я</w:t>
            </w:r>
            <w:proofErr w:type="gramEnd"/>
            <w:r w:rsidRPr="00F21583">
              <w:rPr>
                <w:rFonts w:ascii="Times New Roman" w:eastAsia="Times New Roman" w:hAnsi="Times New Roman" w:cs="Times New Roman"/>
              </w:rPr>
              <w:t>зані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1583">
              <w:rPr>
                <w:rFonts w:ascii="Times New Roman" w:eastAsia="Times New Roman" w:hAnsi="Times New Roman" w:cs="Times New Roman"/>
              </w:rPr>
              <w:t>прийняттям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21583">
              <w:rPr>
                <w:rFonts w:ascii="Times New Roman" w:eastAsia="Times New Roman" w:hAnsi="Times New Roman" w:cs="Times New Roman"/>
              </w:rPr>
              <w:t>оприлюдненням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F21583">
              <w:rPr>
                <w:rFonts w:ascii="Times New Roman" w:eastAsia="Times New Roman" w:hAnsi="Times New Roman" w:cs="Times New Roman"/>
              </w:rPr>
              <w:t>популяризацією</w:t>
            </w:r>
            <w:proofErr w:type="spellEnd"/>
            <w:r w:rsidRPr="00F21583">
              <w:rPr>
                <w:rFonts w:ascii="Times New Roman" w:eastAsia="Times New Roman" w:hAnsi="Times New Roman" w:cs="Times New Roman"/>
              </w:rPr>
              <w:t xml:space="preserve"> регуляторного акту </w:t>
            </w:r>
          </w:p>
        </w:tc>
      </w:tr>
    </w:tbl>
    <w:p w:rsidR="00FC3AB3" w:rsidRPr="003F2391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8.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C3AB3" w:rsidRPr="003F2391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3AB3" w:rsidRPr="007B1000" w:rsidRDefault="00FC3AB3" w:rsidP="00FC3A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F2391">
        <w:rPr>
          <w:rFonts w:ascii="Times New Roman" w:hAnsi="Times New Roman" w:cs="Times New Roman"/>
          <w:sz w:val="24"/>
          <w:szCs w:val="24"/>
          <w:lang w:val="uk-UA"/>
        </w:rPr>
        <w:t xml:space="preserve">Термін дії запропонованого регуляторного акта не обмежено у часі, оскільки його прийняття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застосування </w:t>
      </w:r>
      <w:r w:rsidRPr="003F2391">
        <w:rPr>
          <w:rFonts w:ascii="Times New Roman" w:hAnsi="Times New Roman" w:cs="Times New Roman"/>
          <w:sz w:val="24"/>
          <w:szCs w:val="24"/>
          <w:lang w:val="uk-UA"/>
        </w:rPr>
        <w:t>є загальнообов'язковим на території Гвардійської селищної рад</w:t>
      </w:r>
      <w:r>
        <w:rPr>
          <w:rFonts w:ascii="Times New Roman" w:hAnsi="Times New Roman" w:cs="Times New Roman"/>
          <w:sz w:val="24"/>
          <w:szCs w:val="24"/>
          <w:lang w:val="uk-UA"/>
        </w:rPr>
        <w:t>и та діє на широке коло фізичних та юридичних осіб</w:t>
      </w:r>
      <w:r w:rsidRPr="003F23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C3AB3" w:rsidRDefault="00FC3AB3" w:rsidP="00FC3A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2391">
        <w:rPr>
          <w:rFonts w:ascii="Times New Roman" w:eastAsia="Times New Roman" w:hAnsi="Times New Roman" w:cs="Times New Roman"/>
          <w:sz w:val="24"/>
          <w:szCs w:val="24"/>
        </w:rPr>
        <w:t>регуляторного</w:t>
      </w:r>
      <w:proofErr w:type="gram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обумовлений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стабільністю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нової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впливають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розміри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податку та порядок його сплати</w:t>
      </w: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до регуляторного акту.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Коригування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можливе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економічній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селища</w:t>
      </w:r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негативних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23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2391">
        <w:rPr>
          <w:rFonts w:ascii="Times New Roman" w:eastAsia="Times New Roman" w:hAnsi="Times New Roman" w:cs="Times New Roman"/>
          <w:sz w:val="24"/>
          <w:szCs w:val="24"/>
        </w:rPr>
        <w:t>ідстежень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 w:rsidRPr="003F2391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акту.</w:t>
      </w:r>
    </w:p>
    <w:p w:rsidR="00FC3AB3" w:rsidRPr="003F2391" w:rsidRDefault="00FC3AB3" w:rsidP="00FC3AB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9.</w:t>
      </w:r>
      <w:proofErr w:type="spellStart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показників</w:t>
      </w:r>
      <w:proofErr w:type="spellEnd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результативності</w:t>
      </w:r>
      <w:proofErr w:type="spellEnd"/>
      <w:r w:rsidRPr="003F2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</w:t>
      </w:r>
    </w:p>
    <w:p w:rsidR="00FC3AB3" w:rsidRPr="003F2391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239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Показниками результативності запропонованого регуляторного акта являються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C3AB3" w:rsidRDefault="00FC3AB3" w:rsidP="00FC3A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сплати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транспортного податку,</w:t>
      </w:r>
    </w:p>
    <w:p w:rsidR="00FC3AB3" w:rsidRDefault="00FC3AB3" w:rsidP="00FC3A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фінансово-економічної бази місцевого самоврядування за рахунок справляння транспортного податку,</w:t>
      </w:r>
    </w:p>
    <w:p w:rsidR="00FC3AB3" w:rsidRPr="00F21583" w:rsidRDefault="00FC3AB3" w:rsidP="00FC3A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поінформованості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FC3AB3" w:rsidRPr="00F21583" w:rsidRDefault="00FC3AB3" w:rsidP="00FC3AB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158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кількість</w:t>
      </w:r>
      <w:proofErr w:type="spellEnd"/>
      <w:r w:rsidRPr="00F2158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2158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платників</w:t>
      </w:r>
      <w:proofErr w:type="spellEnd"/>
      <w:r w:rsidRPr="00F2158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F2158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податку</w:t>
      </w:r>
      <w:proofErr w:type="spellEnd"/>
      <w:r w:rsidRPr="00F2158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; </w:t>
      </w:r>
    </w:p>
    <w:p w:rsidR="00FC3AB3" w:rsidRPr="0021709D" w:rsidRDefault="00FC3AB3" w:rsidP="00FC3AB3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10.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3AB3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регуляторного акта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прийняття</w:t>
      </w:r>
      <w:proofErr w:type="spellEnd"/>
    </w:p>
    <w:p w:rsidR="00FC3AB3" w:rsidRPr="0021709D" w:rsidRDefault="00FC3AB3" w:rsidP="00FC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Відстеження результативності регуляторного акта буде здійснюватися згідно Закону України «Про засади державної регуляторної політики у сфері господарської діяльності» та Методики відстеження результативності, затвердженої постановою Кабінету Міністрів України від 11.03.2004 р. № 308.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Відстеження результатів акта здійснюватиметься за наступними показниками: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Проведення аналізу інформації щодо щомісячних сум надходжень до місцевого бюджету від сплати транспортного податку.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Відстеження кількості платників податку на території селища.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Відстеження результатів акта здійснюватиметься шляхом проведення: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базового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до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повторного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через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акта через три 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10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 засади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регуляторної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3AB3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3AB3" w:rsidRPr="00CC18DA" w:rsidRDefault="00FC3AB3" w:rsidP="00FC3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Гвардійський селищний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В.С.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Жилінський</w:t>
      </w:r>
      <w:proofErr w:type="spellEnd"/>
    </w:p>
    <w:p w:rsidR="000B3AE4" w:rsidRDefault="000B3AE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B3AE4" w:rsidSect="00D601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490"/>
    <w:multiLevelType w:val="hybridMultilevel"/>
    <w:tmpl w:val="0D7EF4E0"/>
    <w:lvl w:ilvl="0" w:tplc="A260C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5F04"/>
    <w:multiLevelType w:val="multilevel"/>
    <w:tmpl w:val="E732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05C14"/>
    <w:multiLevelType w:val="multilevel"/>
    <w:tmpl w:val="89E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F7D3D"/>
    <w:multiLevelType w:val="multilevel"/>
    <w:tmpl w:val="AE2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65B"/>
    <w:rsid w:val="0002150D"/>
    <w:rsid w:val="000B3AE4"/>
    <w:rsid w:val="000B6111"/>
    <w:rsid w:val="001769B0"/>
    <w:rsid w:val="002B4265"/>
    <w:rsid w:val="003522AE"/>
    <w:rsid w:val="003E5312"/>
    <w:rsid w:val="00405FE0"/>
    <w:rsid w:val="00483CB6"/>
    <w:rsid w:val="004F1C25"/>
    <w:rsid w:val="005142CB"/>
    <w:rsid w:val="00712128"/>
    <w:rsid w:val="00AF1D9D"/>
    <w:rsid w:val="00B37DA7"/>
    <w:rsid w:val="00BE2E73"/>
    <w:rsid w:val="00D54D80"/>
    <w:rsid w:val="00D601CF"/>
    <w:rsid w:val="00D9065B"/>
    <w:rsid w:val="00DF641F"/>
    <w:rsid w:val="00E11F4B"/>
    <w:rsid w:val="00F61CAB"/>
    <w:rsid w:val="00FC3AB3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6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D9065B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StyleZakonu">
    <w:name w:val="StyleZakonu"/>
    <w:basedOn w:val="a"/>
    <w:link w:val="StyleZakonu0"/>
    <w:rsid w:val="00D9065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D9065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FC3AB3"/>
    <w:pPr>
      <w:ind w:left="720"/>
      <w:contextualSpacing/>
    </w:pPr>
  </w:style>
  <w:style w:type="paragraph" w:styleId="a6">
    <w:name w:val="Plain Text"/>
    <w:basedOn w:val="a"/>
    <w:link w:val="a7"/>
    <w:rsid w:val="00FC3AB3"/>
    <w:pPr>
      <w:spacing w:after="0" w:line="240" w:lineRule="auto"/>
    </w:pPr>
    <w:rPr>
      <w:rFonts w:ascii="Courier New" w:eastAsia="Batang" w:hAnsi="Courier New" w:cs="Times New Roman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FC3AB3"/>
    <w:rPr>
      <w:rFonts w:ascii="Courier New" w:eastAsia="Batang" w:hAnsi="Courier New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13</cp:revision>
  <cp:lastPrinted>2015-05-26T09:34:00Z</cp:lastPrinted>
  <dcterms:created xsi:type="dcterms:W3CDTF">2015-01-17T06:36:00Z</dcterms:created>
  <dcterms:modified xsi:type="dcterms:W3CDTF">2015-05-26T09:46:00Z</dcterms:modified>
</cp:coreProperties>
</file>