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FA" w:rsidRDefault="000C55FA" w:rsidP="000C55FA">
      <w:pPr>
        <w:spacing w:line="240" w:lineRule="auto"/>
        <w:rPr>
          <w:lang w:val="uk-UA"/>
        </w:rPr>
      </w:pPr>
    </w:p>
    <w:p w:rsidR="000C55FA" w:rsidRDefault="000C55FA" w:rsidP="000C55FA">
      <w:pPr>
        <w:spacing w:line="240" w:lineRule="auto"/>
        <w:rPr>
          <w:lang w:val="uk-UA"/>
        </w:rPr>
      </w:pPr>
    </w:p>
    <w:p w:rsidR="000C55FA" w:rsidRDefault="000C55FA" w:rsidP="000C55FA">
      <w:pPr>
        <w:pStyle w:val="a3"/>
        <w:tabs>
          <w:tab w:val="left" w:pos="708"/>
        </w:tabs>
      </w:pPr>
    </w:p>
    <w:p w:rsidR="000C55FA" w:rsidRDefault="000C55FA" w:rsidP="000C55FA">
      <w:pPr>
        <w:pStyle w:val="a3"/>
        <w:tabs>
          <w:tab w:val="left" w:pos="708"/>
        </w:tabs>
      </w:pPr>
      <w:r>
        <w:tab/>
      </w:r>
      <w:r>
        <w:tab/>
      </w:r>
    </w:p>
    <w:p w:rsidR="000C55FA" w:rsidRDefault="000C55FA" w:rsidP="000C55FA">
      <w:pPr>
        <w:pStyle w:val="a3"/>
        <w:tabs>
          <w:tab w:val="left" w:pos="708"/>
        </w:tabs>
        <w:jc w:val="center"/>
        <w:rPr>
          <w:bCs/>
          <w:szCs w:val="24"/>
        </w:rPr>
      </w:pPr>
      <w:r>
        <w:rPr>
          <w:noProof/>
          <w:lang w:val="ru-RU"/>
        </w:rPr>
        <w:drawing>
          <wp:anchor distT="0" distB="0" distL="114300" distR="114300" simplePos="0" relativeHeight="251658240" behindDoc="0" locked="1" layoutInCell="1" allowOverlap="1">
            <wp:simplePos x="0" y="0"/>
            <wp:positionH relativeFrom="column">
              <wp:posOffset>2628900</wp:posOffset>
            </wp:positionH>
            <wp:positionV relativeFrom="paragraph">
              <wp:posOffset>-876300</wp:posOffset>
            </wp:positionV>
            <wp:extent cx="414020" cy="600075"/>
            <wp:effectExtent l="19050" t="0" r="508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contrast="100000"/>
                    </a:blip>
                    <a:srcRect/>
                    <a:stretch>
                      <a:fillRect/>
                    </a:stretch>
                  </pic:blipFill>
                  <pic:spPr bwMode="auto">
                    <a:xfrm>
                      <a:off x="0" y="0"/>
                      <a:ext cx="414020" cy="600075"/>
                    </a:xfrm>
                    <a:prstGeom prst="rect">
                      <a:avLst/>
                    </a:prstGeom>
                    <a:noFill/>
                  </pic:spPr>
                </pic:pic>
              </a:graphicData>
            </a:graphic>
          </wp:anchor>
        </w:drawing>
      </w:r>
      <w:r>
        <w:rPr>
          <w:bCs/>
          <w:szCs w:val="24"/>
        </w:rPr>
        <w:t>МІСЦЕВЕ САМОВРЯДУВАННЯ</w:t>
      </w:r>
    </w:p>
    <w:p w:rsidR="009B69BB" w:rsidRDefault="000C55FA" w:rsidP="000C55FA">
      <w:pPr>
        <w:pStyle w:val="a3"/>
        <w:tabs>
          <w:tab w:val="left" w:pos="708"/>
        </w:tabs>
        <w:jc w:val="center"/>
        <w:rPr>
          <w:bCs/>
          <w:szCs w:val="24"/>
        </w:rPr>
      </w:pPr>
      <w:r>
        <w:rPr>
          <w:bCs/>
          <w:szCs w:val="24"/>
        </w:rPr>
        <w:t xml:space="preserve">ГВАРДІЙСЬКА СЕЛИЩНА РАДА </w:t>
      </w:r>
    </w:p>
    <w:p w:rsidR="000C55FA" w:rsidRDefault="000C55FA" w:rsidP="000C55FA">
      <w:pPr>
        <w:pStyle w:val="a3"/>
        <w:tabs>
          <w:tab w:val="left" w:pos="708"/>
        </w:tabs>
        <w:jc w:val="center"/>
        <w:rPr>
          <w:bCs/>
          <w:szCs w:val="24"/>
        </w:rPr>
      </w:pPr>
      <w:r>
        <w:rPr>
          <w:bCs/>
          <w:szCs w:val="24"/>
        </w:rPr>
        <w:t>НОВОМОСКОВСЬКОГО РАЙОНУ</w:t>
      </w:r>
    </w:p>
    <w:p w:rsidR="000C55FA" w:rsidRDefault="000C55FA" w:rsidP="000C55FA">
      <w:pPr>
        <w:pStyle w:val="a3"/>
        <w:tabs>
          <w:tab w:val="left" w:pos="708"/>
        </w:tabs>
        <w:jc w:val="center"/>
        <w:rPr>
          <w:bCs/>
          <w:szCs w:val="24"/>
        </w:rPr>
      </w:pPr>
      <w:r>
        <w:rPr>
          <w:bCs/>
          <w:szCs w:val="24"/>
        </w:rPr>
        <w:t>ДНІПРОПЕТРОВСЬКОЇ ОБЛАСТІ</w:t>
      </w:r>
    </w:p>
    <w:p w:rsidR="000142AF" w:rsidRDefault="000142AF" w:rsidP="000C55FA">
      <w:pPr>
        <w:pStyle w:val="a3"/>
        <w:tabs>
          <w:tab w:val="left" w:pos="708"/>
        </w:tabs>
        <w:jc w:val="center"/>
        <w:rPr>
          <w:bCs/>
          <w:szCs w:val="24"/>
        </w:rPr>
      </w:pPr>
    </w:p>
    <w:p w:rsidR="000C55FA" w:rsidRDefault="003376DC" w:rsidP="000C55FA">
      <w:pPr>
        <w:pStyle w:val="a3"/>
        <w:tabs>
          <w:tab w:val="left" w:pos="708"/>
        </w:tabs>
        <w:jc w:val="center"/>
        <w:rPr>
          <w:bCs/>
          <w:szCs w:val="24"/>
        </w:rPr>
      </w:pPr>
      <w:r>
        <w:rPr>
          <w:bCs/>
          <w:szCs w:val="24"/>
          <w:lang w:val="ru-RU"/>
        </w:rPr>
        <w:t>П Р О Е К Т</w:t>
      </w:r>
      <w:r w:rsidR="000C55FA">
        <w:rPr>
          <w:bCs/>
          <w:szCs w:val="24"/>
        </w:rPr>
        <w:t xml:space="preserve">   Р І Ш Е Н </w:t>
      </w:r>
      <w:proofErr w:type="spellStart"/>
      <w:proofErr w:type="gramStart"/>
      <w:r w:rsidR="000C55FA">
        <w:rPr>
          <w:bCs/>
          <w:szCs w:val="24"/>
        </w:rPr>
        <w:t>Н</w:t>
      </w:r>
      <w:proofErr w:type="spellEnd"/>
      <w:proofErr w:type="gramEnd"/>
      <w:r w:rsidR="000C55FA">
        <w:rPr>
          <w:bCs/>
          <w:szCs w:val="24"/>
        </w:rPr>
        <w:t xml:space="preserve"> Я</w:t>
      </w:r>
    </w:p>
    <w:p w:rsidR="000C55FA" w:rsidRDefault="000C55FA" w:rsidP="000C55FA">
      <w:pPr>
        <w:pStyle w:val="a3"/>
        <w:tabs>
          <w:tab w:val="left" w:pos="708"/>
        </w:tabs>
        <w:jc w:val="center"/>
        <w:rPr>
          <w:bCs/>
          <w:szCs w:val="24"/>
        </w:rPr>
      </w:pPr>
    </w:p>
    <w:p w:rsidR="000C55FA" w:rsidRDefault="003376DC" w:rsidP="000C55FA">
      <w:pPr>
        <w:pStyle w:val="a3"/>
        <w:tabs>
          <w:tab w:val="clear" w:pos="8306"/>
          <w:tab w:val="left" w:pos="708"/>
          <w:tab w:val="right" w:pos="9356"/>
        </w:tabs>
        <w:rPr>
          <w:bCs/>
          <w:szCs w:val="24"/>
        </w:rPr>
      </w:pPr>
      <w:r>
        <w:rPr>
          <w:bCs/>
          <w:szCs w:val="24"/>
          <w:lang w:val="ru-RU"/>
        </w:rPr>
        <w:t>____________</w:t>
      </w:r>
      <w:r w:rsidR="000142AF">
        <w:rPr>
          <w:bCs/>
          <w:szCs w:val="24"/>
          <w:lang w:val="ru-RU"/>
        </w:rPr>
        <w:t xml:space="preserve"> </w:t>
      </w:r>
      <w:proofErr w:type="spellStart"/>
      <w:proofErr w:type="gramStart"/>
      <w:r w:rsidR="000142AF">
        <w:rPr>
          <w:bCs/>
          <w:szCs w:val="24"/>
          <w:lang w:val="ru-RU"/>
        </w:rPr>
        <w:t>р</w:t>
      </w:r>
      <w:proofErr w:type="gramEnd"/>
      <w:r w:rsidR="000142AF">
        <w:rPr>
          <w:bCs/>
          <w:szCs w:val="24"/>
          <w:lang w:val="ru-RU"/>
        </w:rPr>
        <w:t>ік</w:t>
      </w:r>
      <w:proofErr w:type="spellEnd"/>
      <w:r w:rsidR="000C55FA">
        <w:rPr>
          <w:bCs/>
          <w:szCs w:val="24"/>
        </w:rPr>
        <w:tab/>
      </w:r>
      <w:r w:rsidR="000C55FA">
        <w:rPr>
          <w:bCs/>
          <w:szCs w:val="24"/>
        </w:rPr>
        <w:tab/>
      </w:r>
      <w:r w:rsidR="000142AF">
        <w:rPr>
          <w:bCs/>
          <w:szCs w:val="24"/>
        </w:rPr>
        <w:t xml:space="preserve">№ </w:t>
      </w:r>
      <w:r>
        <w:rPr>
          <w:bCs/>
          <w:szCs w:val="24"/>
          <w:lang w:val="ru-RU"/>
        </w:rPr>
        <w:t>___________</w:t>
      </w:r>
      <w:r w:rsidR="000C55FA">
        <w:rPr>
          <w:bCs/>
          <w:szCs w:val="24"/>
        </w:rPr>
        <w:tab/>
      </w:r>
      <w:r w:rsidR="000C55FA">
        <w:rPr>
          <w:bCs/>
          <w:szCs w:val="24"/>
        </w:rPr>
        <w:tab/>
        <w:t xml:space="preserve">                                                                                                    </w:t>
      </w:r>
      <w:r w:rsidR="000C55FA">
        <w:rPr>
          <w:bCs/>
          <w:szCs w:val="24"/>
        </w:rPr>
        <w:tab/>
      </w:r>
      <w:r w:rsidR="000C55FA">
        <w:rPr>
          <w:bCs/>
          <w:szCs w:val="24"/>
        </w:rPr>
        <w:tab/>
      </w:r>
      <w:r w:rsidR="000C55FA">
        <w:rPr>
          <w:bCs/>
          <w:szCs w:val="24"/>
        </w:rPr>
        <w:tab/>
      </w:r>
      <w:r w:rsidR="000C55FA">
        <w:rPr>
          <w:bCs/>
          <w:szCs w:val="24"/>
        </w:rPr>
        <w:tab/>
      </w:r>
      <w:r w:rsidR="000C55FA">
        <w:rPr>
          <w:bCs/>
          <w:szCs w:val="24"/>
        </w:rPr>
        <w:tab/>
      </w:r>
    </w:p>
    <w:p w:rsidR="000C55FA" w:rsidRDefault="000C55FA" w:rsidP="000C55FA">
      <w:pPr>
        <w:pStyle w:val="a3"/>
        <w:tabs>
          <w:tab w:val="left" w:pos="708"/>
        </w:tabs>
        <w:jc w:val="center"/>
        <w:rPr>
          <w:bCs/>
          <w:szCs w:val="24"/>
        </w:rPr>
      </w:pPr>
      <w:r>
        <w:rPr>
          <w:bCs/>
          <w:szCs w:val="24"/>
        </w:rPr>
        <w:tab/>
      </w:r>
    </w:p>
    <w:p w:rsidR="003A5B1D" w:rsidRDefault="000C55FA" w:rsidP="000C55FA">
      <w:pPr>
        <w:pStyle w:val="a3"/>
        <w:tabs>
          <w:tab w:val="left" w:pos="0"/>
        </w:tabs>
        <w:rPr>
          <w:bCs/>
          <w:szCs w:val="24"/>
        </w:rPr>
      </w:pPr>
      <w:r>
        <w:rPr>
          <w:bCs/>
          <w:szCs w:val="24"/>
        </w:rPr>
        <w:t xml:space="preserve">Про затвердження </w:t>
      </w:r>
      <w:r w:rsidR="003376DC">
        <w:rPr>
          <w:bCs/>
          <w:szCs w:val="24"/>
        </w:rPr>
        <w:t xml:space="preserve">технічної </w:t>
      </w:r>
      <w:r w:rsidR="003A5B1D">
        <w:rPr>
          <w:bCs/>
          <w:szCs w:val="24"/>
        </w:rPr>
        <w:t>документації</w:t>
      </w:r>
    </w:p>
    <w:p w:rsidR="003A5B1D" w:rsidRDefault="003A5B1D" w:rsidP="000C55FA">
      <w:pPr>
        <w:pStyle w:val="a3"/>
        <w:tabs>
          <w:tab w:val="left" w:pos="0"/>
        </w:tabs>
        <w:rPr>
          <w:bCs/>
          <w:szCs w:val="24"/>
        </w:rPr>
      </w:pPr>
      <w:r>
        <w:rPr>
          <w:bCs/>
          <w:szCs w:val="24"/>
        </w:rPr>
        <w:t xml:space="preserve">з </w:t>
      </w:r>
      <w:r w:rsidR="000C55FA">
        <w:rPr>
          <w:bCs/>
          <w:szCs w:val="24"/>
        </w:rPr>
        <w:t>нормативної грошової</w:t>
      </w:r>
      <w:r>
        <w:rPr>
          <w:bCs/>
          <w:szCs w:val="24"/>
        </w:rPr>
        <w:t xml:space="preserve"> </w:t>
      </w:r>
      <w:r w:rsidR="00E573B6">
        <w:rPr>
          <w:bCs/>
          <w:szCs w:val="24"/>
        </w:rPr>
        <w:t>оцінки земель</w:t>
      </w:r>
    </w:p>
    <w:p w:rsidR="000C55FA" w:rsidRDefault="00E573B6" w:rsidP="000C55FA">
      <w:pPr>
        <w:pStyle w:val="a3"/>
        <w:tabs>
          <w:tab w:val="left" w:pos="0"/>
        </w:tabs>
        <w:rPr>
          <w:bCs/>
          <w:szCs w:val="24"/>
        </w:rPr>
      </w:pPr>
      <w:r w:rsidRPr="00ED49F5">
        <w:rPr>
          <w:bCs/>
          <w:szCs w:val="24"/>
        </w:rPr>
        <w:t>селища</w:t>
      </w:r>
      <w:r w:rsidR="00DD69CE">
        <w:rPr>
          <w:bCs/>
          <w:szCs w:val="24"/>
        </w:rPr>
        <w:t xml:space="preserve"> Гвардійське Гвардійської селищної ради</w:t>
      </w:r>
    </w:p>
    <w:p w:rsidR="00DD69CE" w:rsidRDefault="00DD69CE" w:rsidP="000C55FA">
      <w:pPr>
        <w:pStyle w:val="a3"/>
        <w:tabs>
          <w:tab w:val="left" w:pos="0"/>
        </w:tabs>
        <w:rPr>
          <w:bCs/>
          <w:szCs w:val="24"/>
        </w:rPr>
      </w:pPr>
      <w:r>
        <w:rPr>
          <w:bCs/>
          <w:szCs w:val="24"/>
        </w:rPr>
        <w:t>Новомосковського району Дніпропетровської області</w:t>
      </w:r>
    </w:p>
    <w:p w:rsidR="000C55FA" w:rsidRDefault="000C55FA" w:rsidP="000C55FA">
      <w:pPr>
        <w:pStyle w:val="a3"/>
        <w:tabs>
          <w:tab w:val="left" w:pos="0"/>
        </w:tabs>
        <w:rPr>
          <w:bCs/>
          <w:szCs w:val="24"/>
        </w:rPr>
      </w:pPr>
    </w:p>
    <w:p w:rsidR="000C55FA" w:rsidRDefault="000C55FA" w:rsidP="000C55FA">
      <w:pPr>
        <w:pStyle w:val="a3"/>
        <w:tabs>
          <w:tab w:val="left" w:pos="708"/>
        </w:tabs>
        <w:jc w:val="center"/>
        <w:rPr>
          <w:bCs/>
          <w:szCs w:val="24"/>
        </w:rPr>
      </w:pPr>
    </w:p>
    <w:p w:rsidR="000C55FA" w:rsidRDefault="000C55FA" w:rsidP="000C55FA">
      <w:pPr>
        <w:pStyle w:val="a3"/>
        <w:tabs>
          <w:tab w:val="left" w:pos="708"/>
        </w:tabs>
        <w:jc w:val="both"/>
        <w:rPr>
          <w:bCs/>
          <w:szCs w:val="24"/>
        </w:rPr>
      </w:pPr>
      <w:r>
        <w:rPr>
          <w:bCs/>
          <w:szCs w:val="24"/>
        </w:rPr>
        <w:tab/>
        <w:t xml:space="preserve">Розглянувши технічну документацію з нормативної грошової оцінки земель селища Гвардійське, розроблену державним підприємством «Дніпропетровський науково-дослідний та проектний інститут землеустрою», </w:t>
      </w:r>
      <w:r w:rsidR="003376DC" w:rsidRPr="00446064">
        <w:rPr>
          <w:bCs/>
          <w:color w:val="auto"/>
          <w:szCs w:val="24"/>
        </w:rPr>
        <w:t xml:space="preserve">на підставі </w:t>
      </w:r>
      <w:r w:rsidRPr="00446064">
        <w:rPr>
          <w:bCs/>
          <w:color w:val="auto"/>
          <w:szCs w:val="24"/>
        </w:rPr>
        <w:t xml:space="preserve">рішення Гвардійської селищної ради </w:t>
      </w:r>
      <w:r w:rsidR="0020551A" w:rsidRPr="00446064">
        <w:rPr>
          <w:bCs/>
          <w:color w:val="auto"/>
          <w:szCs w:val="24"/>
        </w:rPr>
        <w:t xml:space="preserve">від 24.04.2014 р. </w:t>
      </w:r>
      <w:r w:rsidRPr="00446064">
        <w:rPr>
          <w:bCs/>
          <w:color w:val="auto"/>
          <w:szCs w:val="24"/>
        </w:rPr>
        <w:t>№ 4</w:t>
      </w:r>
      <w:r w:rsidR="0020551A" w:rsidRPr="00446064">
        <w:rPr>
          <w:bCs/>
          <w:color w:val="auto"/>
          <w:szCs w:val="24"/>
        </w:rPr>
        <w:t>-26/VI</w:t>
      </w:r>
      <w:r w:rsidRPr="00446064">
        <w:rPr>
          <w:bCs/>
          <w:color w:val="auto"/>
          <w:szCs w:val="24"/>
        </w:rPr>
        <w:t xml:space="preserve"> «Про </w:t>
      </w:r>
      <w:r w:rsidR="0020551A" w:rsidRPr="00446064">
        <w:rPr>
          <w:bCs/>
          <w:color w:val="auto"/>
          <w:szCs w:val="24"/>
        </w:rPr>
        <w:t xml:space="preserve">виділення коштів для проведення робіт щодо коригування нормативної грошової оцінки земель </w:t>
      </w:r>
      <w:proofErr w:type="spellStart"/>
      <w:r w:rsidR="0020551A" w:rsidRPr="00446064">
        <w:rPr>
          <w:bCs/>
          <w:color w:val="auto"/>
          <w:szCs w:val="24"/>
        </w:rPr>
        <w:t>смт</w:t>
      </w:r>
      <w:proofErr w:type="spellEnd"/>
      <w:r w:rsidR="00DD69CE" w:rsidRPr="00446064">
        <w:rPr>
          <w:bCs/>
          <w:color w:val="auto"/>
          <w:szCs w:val="24"/>
        </w:rPr>
        <w:t>. Гвардійське Гвардійської селищної ради Новомосковського району Дніпропетровської області</w:t>
      </w:r>
      <w:r w:rsidR="00EC1696" w:rsidRPr="00446064">
        <w:rPr>
          <w:bCs/>
          <w:color w:val="auto"/>
          <w:szCs w:val="24"/>
        </w:rPr>
        <w:t xml:space="preserve">», </w:t>
      </w:r>
      <w:r w:rsidR="00002CF3" w:rsidRPr="00446064">
        <w:rPr>
          <w:color w:val="auto"/>
          <w:szCs w:val="24"/>
          <w:shd w:val="clear" w:color="auto" w:fill="FFFFFF"/>
        </w:rPr>
        <w:t>з метою економічного врегулювання земельних відносин та економічно-обґрунтованого визначення розміру</w:t>
      </w:r>
      <w:r w:rsidR="003A5B1D" w:rsidRPr="00446064">
        <w:rPr>
          <w:color w:val="auto"/>
          <w:szCs w:val="24"/>
          <w:shd w:val="clear" w:color="auto" w:fill="FFFFFF"/>
        </w:rPr>
        <w:t xml:space="preserve"> земельного </w:t>
      </w:r>
      <w:r w:rsidR="003A5B1D">
        <w:rPr>
          <w:shd w:val="clear" w:color="auto" w:fill="FFFFFF"/>
        </w:rPr>
        <w:t xml:space="preserve">податку,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а також під час розроблення показників та механізмів економічного стимулювання раціонального використання та охорони земель, </w:t>
      </w:r>
      <w:r w:rsidR="00EC1696">
        <w:rPr>
          <w:bCs/>
          <w:szCs w:val="24"/>
        </w:rPr>
        <w:t>керуючись Закон</w:t>
      </w:r>
      <w:r w:rsidR="00002CF3">
        <w:rPr>
          <w:bCs/>
          <w:szCs w:val="24"/>
        </w:rPr>
        <w:t>ом</w:t>
      </w:r>
      <w:r>
        <w:rPr>
          <w:bCs/>
          <w:szCs w:val="24"/>
        </w:rPr>
        <w:t xml:space="preserve"> України «Про оцінку земель», Земельним кодексом України, </w:t>
      </w:r>
      <w:r w:rsidR="00ED49F5">
        <w:rPr>
          <w:bCs/>
          <w:szCs w:val="24"/>
        </w:rPr>
        <w:t>Податковим кодексом України,</w:t>
      </w:r>
      <w:r>
        <w:rPr>
          <w:bCs/>
          <w:szCs w:val="24"/>
        </w:rPr>
        <w:t xml:space="preserve"> постановою Кабінету Міністрів № 213 від 23.03.1995р. «Про Методику нормативної грошової оцінки земель сільськогосподарського призначення та населених пунктів»</w:t>
      </w:r>
      <w:r w:rsidR="00002CF3">
        <w:rPr>
          <w:bCs/>
          <w:szCs w:val="24"/>
        </w:rPr>
        <w:t>,</w:t>
      </w:r>
      <w:r w:rsidR="00002CF3" w:rsidRPr="00002CF3">
        <w:rPr>
          <w:szCs w:val="24"/>
        </w:rPr>
        <w:t xml:space="preserve"> </w:t>
      </w:r>
      <w:r w:rsidR="00002CF3" w:rsidRPr="001325F0">
        <w:rPr>
          <w:szCs w:val="24"/>
        </w:rPr>
        <w:t>Законом України «Про засади державної регуляторної політики у сфері господарської діяльності»</w:t>
      </w:r>
      <w:r w:rsidR="00002CF3">
        <w:rPr>
          <w:szCs w:val="24"/>
        </w:rPr>
        <w:t>,</w:t>
      </w:r>
      <w:r w:rsidR="00002CF3" w:rsidRPr="00002CF3">
        <w:rPr>
          <w:bCs/>
          <w:szCs w:val="24"/>
        </w:rPr>
        <w:t xml:space="preserve"> </w:t>
      </w:r>
      <w:r w:rsidR="00002CF3">
        <w:rPr>
          <w:bCs/>
          <w:szCs w:val="24"/>
        </w:rPr>
        <w:t>Законом України «Про місцеве самоврядування в Україні»</w:t>
      </w:r>
      <w:r>
        <w:rPr>
          <w:bCs/>
          <w:szCs w:val="24"/>
        </w:rPr>
        <w:t xml:space="preserve">,  Гвардійська селищна рада </w:t>
      </w:r>
    </w:p>
    <w:p w:rsidR="000C55FA" w:rsidRDefault="000C55FA" w:rsidP="000C55FA">
      <w:pPr>
        <w:pStyle w:val="a3"/>
        <w:tabs>
          <w:tab w:val="left" w:pos="708"/>
        </w:tabs>
        <w:jc w:val="both"/>
        <w:rPr>
          <w:bCs/>
          <w:szCs w:val="24"/>
        </w:rPr>
      </w:pPr>
      <w:r>
        <w:rPr>
          <w:bCs/>
          <w:szCs w:val="24"/>
        </w:rPr>
        <w:tab/>
      </w:r>
    </w:p>
    <w:p w:rsidR="000C55FA" w:rsidRDefault="000C55FA" w:rsidP="000C55FA">
      <w:pPr>
        <w:pStyle w:val="a3"/>
        <w:tabs>
          <w:tab w:val="left" w:pos="0"/>
        </w:tabs>
        <w:rPr>
          <w:bCs/>
          <w:szCs w:val="24"/>
        </w:rPr>
      </w:pPr>
      <w:r>
        <w:rPr>
          <w:bCs/>
          <w:szCs w:val="24"/>
        </w:rPr>
        <w:t>В И Р І Ш И Л А:</w:t>
      </w:r>
    </w:p>
    <w:p w:rsidR="000C55FA" w:rsidRDefault="000C55FA" w:rsidP="000C55FA">
      <w:pPr>
        <w:pStyle w:val="a3"/>
        <w:tabs>
          <w:tab w:val="left" w:pos="0"/>
        </w:tabs>
        <w:rPr>
          <w:bCs/>
          <w:szCs w:val="24"/>
        </w:rPr>
      </w:pPr>
    </w:p>
    <w:p w:rsidR="000C55FA" w:rsidRDefault="000C55FA" w:rsidP="000C55FA">
      <w:pPr>
        <w:pStyle w:val="a3"/>
        <w:tabs>
          <w:tab w:val="clear" w:pos="4153"/>
          <w:tab w:val="left" w:pos="0"/>
          <w:tab w:val="center" w:pos="567"/>
        </w:tabs>
        <w:jc w:val="both"/>
        <w:rPr>
          <w:bCs/>
          <w:szCs w:val="24"/>
        </w:rPr>
      </w:pPr>
      <w:r>
        <w:rPr>
          <w:bCs/>
          <w:szCs w:val="24"/>
        </w:rPr>
        <w:tab/>
        <w:t xml:space="preserve">1. Затвердити технічну документацію з нормативної грошової оцінки земель селища Гвардійське </w:t>
      </w:r>
      <w:r w:rsidR="00DD69CE">
        <w:rPr>
          <w:bCs/>
          <w:szCs w:val="24"/>
        </w:rPr>
        <w:t xml:space="preserve">Гвардійської селищної ради </w:t>
      </w:r>
      <w:r>
        <w:rPr>
          <w:bCs/>
          <w:szCs w:val="24"/>
        </w:rPr>
        <w:t>Новомосковського району Дніпропетровської області</w:t>
      </w:r>
      <w:r w:rsidR="00ED49F5">
        <w:rPr>
          <w:bCs/>
          <w:szCs w:val="24"/>
        </w:rPr>
        <w:t xml:space="preserve"> (додається)</w:t>
      </w:r>
      <w:r>
        <w:rPr>
          <w:bCs/>
          <w:szCs w:val="24"/>
        </w:rPr>
        <w:t>.</w:t>
      </w:r>
    </w:p>
    <w:p w:rsidR="00BE592D" w:rsidRDefault="00BE592D" w:rsidP="000C55FA">
      <w:pPr>
        <w:pStyle w:val="a3"/>
        <w:tabs>
          <w:tab w:val="clear" w:pos="4153"/>
          <w:tab w:val="left" w:pos="0"/>
          <w:tab w:val="center" w:pos="567"/>
        </w:tabs>
        <w:jc w:val="both"/>
        <w:rPr>
          <w:bCs/>
          <w:szCs w:val="24"/>
        </w:rPr>
      </w:pPr>
    </w:p>
    <w:p w:rsidR="00BE592D" w:rsidRDefault="000C55FA" w:rsidP="000C55FA">
      <w:pPr>
        <w:pStyle w:val="a3"/>
        <w:tabs>
          <w:tab w:val="clear" w:pos="4153"/>
          <w:tab w:val="left" w:pos="0"/>
          <w:tab w:val="center" w:pos="567"/>
        </w:tabs>
        <w:jc w:val="both"/>
        <w:rPr>
          <w:bCs/>
          <w:szCs w:val="24"/>
        </w:rPr>
      </w:pPr>
      <w:r>
        <w:rPr>
          <w:bCs/>
          <w:szCs w:val="24"/>
        </w:rPr>
        <w:tab/>
        <w:t>2. Встановити</w:t>
      </w:r>
      <w:r w:rsidR="0070422A">
        <w:rPr>
          <w:bCs/>
          <w:szCs w:val="24"/>
        </w:rPr>
        <w:t>:</w:t>
      </w:r>
    </w:p>
    <w:p w:rsidR="000C55FA" w:rsidRDefault="0070422A" w:rsidP="000C55FA">
      <w:pPr>
        <w:pStyle w:val="a3"/>
        <w:tabs>
          <w:tab w:val="clear" w:pos="4153"/>
          <w:tab w:val="left" w:pos="0"/>
          <w:tab w:val="center" w:pos="567"/>
        </w:tabs>
        <w:jc w:val="both"/>
        <w:rPr>
          <w:bCs/>
          <w:szCs w:val="24"/>
        </w:rPr>
      </w:pPr>
      <w:r>
        <w:rPr>
          <w:bCs/>
          <w:szCs w:val="24"/>
        </w:rPr>
        <w:t>- середню</w:t>
      </w:r>
      <w:r w:rsidR="000C55FA">
        <w:rPr>
          <w:bCs/>
          <w:szCs w:val="24"/>
        </w:rPr>
        <w:t xml:space="preserve"> </w:t>
      </w:r>
      <w:r>
        <w:rPr>
          <w:bCs/>
          <w:szCs w:val="24"/>
        </w:rPr>
        <w:t>(</w:t>
      </w:r>
      <w:r w:rsidR="000C55FA">
        <w:rPr>
          <w:bCs/>
          <w:szCs w:val="24"/>
        </w:rPr>
        <w:t>базову</w:t>
      </w:r>
      <w:r>
        <w:rPr>
          <w:bCs/>
          <w:szCs w:val="24"/>
        </w:rPr>
        <w:t>)</w:t>
      </w:r>
      <w:r w:rsidR="000C55FA">
        <w:rPr>
          <w:bCs/>
          <w:szCs w:val="24"/>
        </w:rPr>
        <w:t xml:space="preserve"> вартість 1 ква</w:t>
      </w:r>
      <w:r>
        <w:rPr>
          <w:bCs/>
          <w:szCs w:val="24"/>
        </w:rPr>
        <w:t>дратного метра земель селища Гвардійське</w:t>
      </w:r>
      <w:r w:rsidR="00330C43">
        <w:rPr>
          <w:bCs/>
          <w:szCs w:val="24"/>
        </w:rPr>
        <w:t xml:space="preserve">, в тому числі для економіко-планувальної зони №1 </w:t>
      </w:r>
      <w:r w:rsidR="000C55FA">
        <w:rPr>
          <w:bCs/>
          <w:szCs w:val="24"/>
        </w:rPr>
        <w:t xml:space="preserve">– </w:t>
      </w:r>
      <w:r w:rsidR="007376C2" w:rsidRPr="007376C2">
        <w:rPr>
          <w:bCs/>
          <w:color w:val="auto"/>
          <w:szCs w:val="24"/>
        </w:rPr>
        <w:t>115,32</w:t>
      </w:r>
      <w:r w:rsidR="000C55FA" w:rsidRPr="007376C2">
        <w:rPr>
          <w:bCs/>
          <w:color w:val="auto"/>
          <w:szCs w:val="24"/>
        </w:rPr>
        <w:t xml:space="preserve"> </w:t>
      </w:r>
      <w:proofErr w:type="spellStart"/>
      <w:r w:rsidR="000C55FA" w:rsidRPr="007376C2">
        <w:rPr>
          <w:bCs/>
          <w:color w:val="auto"/>
          <w:szCs w:val="24"/>
        </w:rPr>
        <w:t>грн</w:t>
      </w:r>
      <w:proofErr w:type="spellEnd"/>
      <w:r>
        <w:rPr>
          <w:bCs/>
          <w:szCs w:val="24"/>
        </w:rPr>
        <w:t>;</w:t>
      </w:r>
    </w:p>
    <w:p w:rsidR="00BE592D" w:rsidRDefault="00BE592D" w:rsidP="000C55FA">
      <w:pPr>
        <w:pStyle w:val="a3"/>
        <w:tabs>
          <w:tab w:val="clear" w:pos="4153"/>
          <w:tab w:val="left" w:pos="0"/>
          <w:tab w:val="center" w:pos="567"/>
        </w:tabs>
        <w:jc w:val="both"/>
        <w:rPr>
          <w:bCs/>
          <w:szCs w:val="24"/>
        </w:rPr>
      </w:pPr>
    </w:p>
    <w:p w:rsidR="000C55FA" w:rsidRDefault="00002CF3" w:rsidP="000C55FA">
      <w:pPr>
        <w:pStyle w:val="a3"/>
        <w:tabs>
          <w:tab w:val="clear" w:pos="4153"/>
          <w:tab w:val="left" w:pos="0"/>
          <w:tab w:val="center" w:pos="567"/>
        </w:tabs>
        <w:jc w:val="both"/>
        <w:rPr>
          <w:bCs/>
          <w:szCs w:val="24"/>
        </w:rPr>
      </w:pPr>
      <w:r>
        <w:rPr>
          <w:bCs/>
          <w:szCs w:val="24"/>
        </w:rPr>
        <w:t>3</w:t>
      </w:r>
      <w:r w:rsidR="000C55FA">
        <w:rPr>
          <w:bCs/>
          <w:szCs w:val="24"/>
        </w:rPr>
        <w:t xml:space="preserve">. Забезпечити застосування нормативної грошової оцінки земель селища Гвардійське для визначення розміру земельного податку,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тощо. </w:t>
      </w:r>
    </w:p>
    <w:p w:rsidR="00BE592D" w:rsidRDefault="00BE592D" w:rsidP="000C55FA">
      <w:pPr>
        <w:pStyle w:val="a3"/>
        <w:tabs>
          <w:tab w:val="clear" w:pos="4153"/>
          <w:tab w:val="left" w:pos="0"/>
          <w:tab w:val="center" w:pos="567"/>
        </w:tabs>
        <w:jc w:val="both"/>
        <w:rPr>
          <w:bCs/>
          <w:szCs w:val="24"/>
        </w:rPr>
      </w:pPr>
    </w:p>
    <w:p w:rsidR="000C55FA" w:rsidRDefault="00C925F0" w:rsidP="000C55FA">
      <w:pPr>
        <w:pStyle w:val="a3"/>
        <w:tabs>
          <w:tab w:val="clear" w:pos="4153"/>
          <w:tab w:val="left" w:pos="0"/>
          <w:tab w:val="center" w:pos="567"/>
        </w:tabs>
        <w:jc w:val="both"/>
        <w:rPr>
          <w:color w:val="000000" w:themeColor="text1"/>
          <w:szCs w:val="24"/>
        </w:rPr>
      </w:pPr>
      <w:r>
        <w:rPr>
          <w:bCs/>
          <w:szCs w:val="24"/>
        </w:rPr>
        <w:lastRenderedPageBreak/>
        <w:t>4</w:t>
      </w:r>
      <w:r w:rsidR="000C55FA">
        <w:rPr>
          <w:bCs/>
          <w:szCs w:val="24"/>
        </w:rPr>
        <w:t xml:space="preserve">. </w:t>
      </w:r>
      <w:r w:rsidR="000C55FA">
        <w:rPr>
          <w:color w:val="000000" w:themeColor="text1"/>
          <w:szCs w:val="24"/>
        </w:rPr>
        <w:t>Новомоско</w:t>
      </w:r>
      <w:r w:rsidR="00F4132E">
        <w:rPr>
          <w:color w:val="000000" w:themeColor="text1"/>
          <w:szCs w:val="24"/>
        </w:rPr>
        <w:t xml:space="preserve">вській </w:t>
      </w:r>
      <w:r w:rsidR="00F4132E" w:rsidRPr="007376C2">
        <w:rPr>
          <w:color w:val="auto"/>
          <w:szCs w:val="24"/>
        </w:rPr>
        <w:t>ОДПІ</w:t>
      </w:r>
      <w:r w:rsidR="00F4132E">
        <w:rPr>
          <w:color w:val="000000" w:themeColor="text1"/>
          <w:szCs w:val="24"/>
        </w:rPr>
        <w:t xml:space="preserve"> </w:t>
      </w:r>
      <w:r w:rsidR="007376C2">
        <w:rPr>
          <w:color w:val="000000" w:themeColor="text1"/>
          <w:szCs w:val="24"/>
        </w:rPr>
        <w:t xml:space="preserve">Головного управління ДФС у Дніпропетровській області </w:t>
      </w:r>
      <w:r w:rsidR="00F4132E">
        <w:rPr>
          <w:color w:val="000000" w:themeColor="text1"/>
          <w:szCs w:val="24"/>
        </w:rPr>
        <w:t>сприяти у здійсненні заходів</w:t>
      </w:r>
      <w:r w:rsidR="000C55FA">
        <w:rPr>
          <w:color w:val="000000" w:themeColor="text1"/>
          <w:szCs w:val="24"/>
        </w:rPr>
        <w:t xml:space="preserve"> щодо введення в дію затвердженої нормативної грошової оцінки земель селища </w:t>
      </w:r>
      <w:r w:rsidR="00841811">
        <w:rPr>
          <w:color w:val="000000" w:themeColor="text1"/>
          <w:szCs w:val="24"/>
        </w:rPr>
        <w:t>Гвардійське та здійснити з 01.01</w:t>
      </w:r>
      <w:r w:rsidR="000C55FA">
        <w:rPr>
          <w:color w:val="000000" w:themeColor="text1"/>
          <w:szCs w:val="24"/>
        </w:rPr>
        <w:t>.</w:t>
      </w:r>
      <w:r w:rsidR="00841811">
        <w:rPr>
          <w:color w:val="000000" w:themeColor="text1"/>
          <w:szCs w:val="24"/>
        </w:rPr>
        <w:t>201</w:t>
      </w:r>
      <w:r w:rsidR="00002CF3">
        <w:rPr>
          <w:color w:val="000000" w:themeColor="text1"/>
          <w:szCs w:val="24"/>
        </w:rPr>
        <w:t>6</w:t>
      </w:r>
      <w:r w:rsidR="000C55FA">
        <w:rPr>
          <w:color w:val="000000" w:themeColor="text1"/>
          <w:szCs w:val="24"/>
        </w:rPr>
        <w:t xml:space="preserve"> року нарахування земельного податку і орендної плати за землю </w:t>
      </w:r>
      <w:r w:rsidR="00BE592D">
        <w:rPr>
          <w:color w:val="000000" w:themeColor="text1"/>
          <w:szCs w:val="24"/>
        </w:rPr>
        <w:t xml:space="preserve">згідно </w:t>
      </w:r>
      <w:r w:rsidR="000C55FA">
        <w:rPr>
          <w:color w:val="000000" w:themeColor="text1"/>
          <w:szCs w:val="24"/>
        </w:rPr>
        <w:t>нормативної грошової</w:t>
      </w:r>
      <w:r w:rsidR="00BE592D">
        <w:rPr>
          <w:color w:val="000000" w:themeColor="text1"/>
          <w:szCs w:val="24"/>
        </w:rPr>
        <w:t xml:space="preserve"> оцінки земель селища Гвардійське</w:t>
      </w:r>
      <w:r w:rsidR="000C55FA">
        <w:rPr>
          <w:color w:val="000000" w:themeColor="text1"/>
          <w:szCs w:val="24"/>
        </w:rPr>
        <w:t>.</w:t>
      </w:r>
    </w:p>
    <w:p w:rsidR="00BE592D" w:rsidRDefault="00BE592D" w:rsidP="000C55FA">
      <w:pPr>
        <w:pStyle w:val="a3"/>
        <w:tabs>
          <w:tab w:val="clear" w:pos="4153"/>
          <w:tab w:val="left" w:pos="0"/>
          <w:tab w:val="center" w:pos="567"/>
        </w:tabs>
        <w:jc w:val="both"/>
        <w:rPr>
          <w:color w:val="000000" w:themeColor="text1"/>
          <w:szCs w:val="24"/>
        </w:rPr>
      </w:pPr>
    </w:p>
    <w:p w:rsidR="00BE592D" w:rsidRDefault="00C925F0" w:rsidP="000C55FA">
      <w:pPr>
        <w:pStyle w:val="a3"/>
        <w:tabs>
          <w:tab w:val="clear" w:pos="4153"/>
          <w:tab w:val="left" w:pos="0"/>
          <w:tab w:val="center" w:pos="567"/>
        </w:tabs>
        <w:jc w:val="both"/>
        <w:rPr>
          <w:color w:val="000000" w:themeColor="text1"/>
          <w:szCs w:val="24"/>
        </w:rPr>
      </w:pPr>
      <w:r>
        <w:rPr>
          <w:color w:val="000000" w:themeColor="text1"/>
          <w:szCs w:val="24"/>
        </w:rPr>
        <w:t>5</w:t>
      </w:r>
      <w:r w:rsidR="00183E3B">
        <w:rPr>
          <w:color w:val="000000" w:themeColor="text1"/>
          <w:szCs w:val="24"/>
        </w:rPr>
        <w:t xml:space="preserve">. Надати </w:t>
      </w:r>
      <w:r w:rsidR="00C85FC2">
        <w:rPr>
          <w:color w:val="000000" w:themeColor="text1"/>
          <w:szCs w:val="24"/>
        </w:rPr>
        <w:t xml:space="preserve">до Управління </w:t>
      </w:r>
      <w:proofErr w:type="spellStart"/>
      <w:r w:rsidR="00183E3B" w:rsidRPr="00C85FC2">
        <w:rPr>
          <w:color w:val="auto"/>
          <w:szCs w:val="24"/>
        </w:rPr>
        <w:t>Держземагенства</w:t>
      </w:r>
      <w:proofErr w:type="spellEnd"/>
      <w:r w:rsidR="00183E3B" w:rsidRPr="00C85FC2">
        <w:rPr>
          <w:color w:val="auto"/>
          <w:szCs w:val="24"/>
        </w:rPr>
        <w:t xml:space="preserve"> </w:t>
      </w:r>
      <w:r w:rsidR="00C85FC2" w:rsidRPr="00C85FC2">
        <w:rPr>
          <w:color w:val="auto"/>
          <w:szCs w:val="24"/>
        </w:rPr>
        <w:t>у</w:t>
      </w:r>
      <w:r w:rsidR="00183E3B" w:rsidRPr="00C85FC2">
        <w:rPr>
          <w:color w:val="auto"/>
          <w:szCs w:val="24"/>
        </w:rPr>
        <w:t xml:space="preserve"> Новомосковському районі</w:t>
      </w:r>
      <w:r w:rsidR="00183E3B">
        <w:rPr>
          <w:color w:val="000000" w:themeColor="text1"/>
          <w:szCs w:val="24"/>
        </w:rPr>
        <w:t xml:space="preserve"> </w:t>
      </w:r>
      <w:r>
        <w:rPr>
          <w:color w:val="000000" w:themeColor="text1"/>
          <w:szCs w:val="24"/>
        </w:rPr>
        <w:t xml:space="preserve">технічну документацію з </w:t>
      </w:r>
      <w:r w:rsidR="00183E3B">
        <w:rPr>
          <w:color w:val="000000" w:themeColor="text1"/>
          <w:szCs w:val="24"/>
        </w:rPr>
        <w:t>нормативної грошової оцінки земель селища Гвардійське та рішення щодо її затвердження.</w:t>
      </w:r>
    </w:p>
    <w:p w:rsidR="009B69BB" w:rsidRDefault="009B69BB" w:rsidP="000C55FA">
      <w:pPr>
        <w:pStyle w:val="a3"/>
        <w:tabs>
          <w:tab w:val="clear" w:pos="4153"/>
          <w:tab w:val="left" w:pos="0"/>
          <w:tab w:val="center" w:pos="567"/>
        </w:tabs>
        <w:jc w:val="both"/>
        <w:rPr>
          <w:color w:val="000000" w:themeColor="text1"/>
          <w:szCs w:val="24"/>
        </w:rPr>
      </w:pPr>
    </w:p>
    <w:p w:rsidR="009B69BB" w:rsidRDefault="009B69BB" w:rsidP="009B69BB">
      <w:pPr>
        <w:pStyle w:val="a3"/>
        <w:tabs>
          <w:tab w:val="left" w:pos="0"/>
        </w:tabs>
        <w:jc w:val="both"/>
        <w:rPr>
          <w:color w:val="000000" w:themeColor="text1"/>
          <w:szCs w:val="24"/>
        </w:rPr>
      </w:pPr>
      <w:r>
        <w:rPr>
          <w:bCs/>
          <w:color w:val="000000" w:themeColor="text1"/>
          <w:szCs w:val="24"/>
        </w:rPr>
        <w:t xml:space="preserve">6. </w:t>
      </w:r>
      <w:r>
        <w:rPr>
          <w:color w:val="000000" w:themeColor="text1"/>
          <w:szCs w:val="24"/>
        </w:rPr>
        <w:t>Ввести в дію нормативну грошову оцінку земель селища Гвардійське з 01 січня 2016 року.</w:t>
      </w:r>
    </w:p>
    <w:p w:rsidR="00183E3B" w:rsidRDefault="00183E3B" w:rsidP="000C55FA">
      <w:pPr>
        <w:pStyle w:val="a3"/>
        <w:tabs>
          <w:tab w:val="clear" w:pos="4153"/>
          <w:tab w:val="left" w:pos="0"/>
          <w:tab w:val="center" w:pos="567"/>
        </w:tabs>
        <w:jc w:val="both"/>
        <w:rPr>
          <w:color w:val="000000" w:themeColor="text1"/>
          <w:szCs w:val="24"/>
        </w:rPr>
      </w:pPr>
    </w:p>
    <w:p w:rsidR="00841811" w:rsidRDefault="009B69BB" w:rsidP="000C55FA">
      <w:pPr>
        <w:pStyle w:val="a3"/>
        <w:tabs>
          <w:tab w:val="clear" w:pos="4153"/>
          <w:tab w:val="left" w:pos="0"/>
          <w:tab w:val="center" w:pos="567"/>
        </w:tabs>
        <w:jc w:val="both"/>
        <w:rPr>
          <w:color w:val="000000" w:themeColor="text1"/>
          <w:szCs w:val="24"/>
        </w:rPr>
      </w:pPr>
      <w:r>
        <w:rPr>
          <w:color w:val="000000" w:themeColor="text1"/>
          <w:szCs w:val="24"/>
        </w:rPr>
        <w:t>7</w:t>
      </w:r>
      <w:r w:rsidR="00841811">
        <w:rPr>
          <w:color w:val="000000" w:themeColor="text1"/>
          <w:szCs w:val="24"/>
        </w:rPr>
        <w:t xml:space="preserve">. </w:t>
      </w:r>
      <w:r w:rsidR="00C925F0">
        <w:rPr>
          <w:color w:val="000000" w:themeColor="text1"/>
          <w:szCs w:val="24"/>
        </w:rPr>
        <w:t>До 01 січня 2016 року</w:t>
      </w:r>
      <w:r w:rsidR="00183E3B">
        <w:rPr>
          <w:color w:val="000000" w:themeColor="text1"/>
          <w:szCs w:val="24"/>
        </w:rPr>
        <w:t xml:space="preserve"> внести відповідні зміни до діючих договорів оренди земельних ділянок.</w:t>
      </w:r>
    </w:p>
    <w:p w:rsidR="008B3F1B" w:rsidRDefault="008B3F1B" w:rsidP="000C55FA">
      <w:pPr>
        <w:pStyle w:val="a3"/>
        <w:tabs>
          <w:tab w:val="left" w:pos="0"/>
        </w:tabs>
        <w:jc w:val="both"/>
        <w:rPr>
          <w:color w:val="000000" w:themeColor="text1"/>
          <w:szCs w:val="24"/>
        </w:rPr>
      </w:pPr>
    </w:p>
    <w:p w:rsidR="008B3F1B" w:rsidRDefault="009B69BB" w:rsidP="008B3F1B">
      <w:pPr>
        <w:pStyle w:val="a3"/>
        <w:tabs>
          <w:tab w:val="clear" w:pos="8306"/>
          <w:tab w:val="left" w:pos="708"/>
          <w:tab w:val="right" w:pos="9356"/>
        </w:tabs>
        <w:jc w:val="both"/>
        <w:rPr>
          <w:bCs/>
          <w:szCs w:val="24"/>
        </w:rPr>
      </w:pPr>
      <w:r>
        <w:rPr>
          <w:color w:val="000000" w:themeColor="text1"/>
          <w:szCs w:val="24"/>
        </w:rPr>
        <w:t>8</w:t>
      </w:r>
      <w:r w:rsidR="008B3F1B">
        <w:rPr>
          <w:color w:val="000000" w:themeColor="text1"/>
          <w:szCs w:val="24"/>
        </w:rPr>
        <w:t xml:space="preserve">. Рішення Гвардійської селищної ради від </w:t>
      </w:r>
      <w:r w:rsidR="008B3F1B" w:rsidRPr="008B3F1B">
        <w:rPr>
          <w:bCs/>
          <w:szCs w:val="24"/>
        </w:rPr>
        <w:t>11</w:t>
      </w:r>
      <w:r w:rsidR="008B3F1B">
        <w:rPr>
          <w:bCs/>
          <w:szCs w:val="24"/>
        </w:rPr>
        <w:t>.07.</w:t>
      </w:r>
      <w:r w:rsidR="008B3F1B" w:rsidRPr="008B3F1B">
        <w:rPr>
          <w:bCs/>
          <w:szCs w:val="24"/>
        </w:rPr>
        <w:t>2013 р</w:t>
      </w:r>
      <w:r w:rsidR="008B3F1B">
        <w:rPr>
          <w:bCs/>
          <w:szCs w:val="24"/>
        </w:rPr>
        <w:t xml:space="preserve">. № </w:t>
      </w:r>
      <w:r w:rsidR="008B3F1B" w:rsidRPr="008B3F1B">
        <w:rPr>
          <w:bCs/>
          <w:szCs w:val="24"/>
        </w:rPr>
        <w:t>1</w:t>
      </w:r>
      <w:r w:rsidR="008B3F1B">
        <w:rPr>
          <w:bCs/>
          <w:szCs w:val="24"/>
        </w:rPr>
        <w:t xml:space="preserve">-21/VI «Про затвердження нормативної грошової оцінки земель в межах </w:t>
      </w:r>
      <w:r w:rsidR="008B3F1B" w:rsidRPr="00ED49F5">
        <w:rPr>
          <w:bCs/>
          <w:szCs w:val="24"/>
        </w:rPr>
        <w:t>селища</w:t>
      </w:r>
      <w:r w:rsidR="008B3F1B">
        <w:rPr>
          <w:bCs/>
          <w:szCs w:val="24"/>
        </w:rPr>
        <w:t xml:space="preserve"> Гвардійське» визнати таким, що втратило чинність з 01 січня 2016 року.</w:t>
      </w:r>
    </w:p>
    <w:p w:rsidR="00EC1696" w:rsidRDefault="00EC1696" w:rsidP="000C55FA">
      <w:pPr>
        <w:pStyle w:val="a3"/>
        <w:tabs>
          <w:tab w:val="left" w:pos="0"/>
        </w:tabs>
        <w:jc w:val="both"/>
        <w:rPr>
          <w:color w:val="000000" w:themeColor="text1"/>
          <w:szCs w:val="24"/>
        </w:rPr>
      </w:pPr>
    </w:p>
    <w:p w:rsidR="00EC1696" w:rsidRDefault="009B69BB" w:rsidP="000C55FA">
      <w:pPr>
        <w:pStyle w:val="a3"/>
        <w:tabs>
          <w:tab w:val="left" w:pos="0"/>
        </w:tabs>
        <w:jc w:val="both"/>
        <w:rPr>
          <w:color w:val="000000" w:themeColor="text1"/>
          <w:szCs w:val="24"/>
        </w:rPr>
      </w:pPr>
      <w:r>
        <w:rPr>
          <w:color w:val="000000" w:themeColor="text1"/>
          <w:szCs w:val="24"/>
        </w:rPr>
        <w:t>9</w:t>
      </w:r>
      <w:r w:rsidR="00EC1696">
        <w:rPr>
          <w:color w:val="000000" w:themeColor="text1"/>
          <w:szCs w:val="24"/>
        </w:rPr>
        <w:t xml:space="preserve">. Оприлюднити дане рішення на </w:t>
      </w:r>
      <w:r w:rsidR="008B3F1B">
        <w:rPr>
          <w:color w:val="000000" w:themeColor="text1"/>
          <w:szCs w:val="24"/>
        </w:rPr>
        <w:t>сайті Новомосковського району</w:t>
      </w:r>
      <w:r w:rsidR="00EC1696">
        <w:rPr>
          <w:color w:val="000000" w:themeColor="text1"/>
          <w:szCs w:val="24"/>
        </w:rPr>
        <w:t xml:space="preserve"> в мережі Інтернет.</w:t>
      </w:r>
    </w:p>
    <w:p w:rsidR="00BE592D" w:rsidRPr="00D222C9" w:rsidRDefault="00BE592D" w:rsidP="000C55FA">
      <w:pPr>
        <w:pStyle w:val="a3"/>
        <w:tabs>
          <w:tab w:val="left" w:pos="0"/>
        </w:tabs>
        <w:jc w:val="both"/>
        <w:rPr>
          <w:color w:val="000000" w:themeColor="text1"/>
          <w:szCs w:val="24"/>
          <w:lang w:val="ru-RU"/>
        </w:rPr>
      </w:pPr>
    </w:p>
    <w:p w:rsidR="00D222C9" w:rsidRDefault="009B69BB" w:rsidP="00D222C9">
      <w:pPr>
        <w:pStyle w:val="a5"/>
        <w:ind w:right="-5" w:firstLine="0"/>
        <w:rPr>
          <w:bCs w:val="0"/>
          <w:sz w:val="24"/>
          <w:szCs w:val="24"/>
        </w:rPr>
      </w:pPr>
      <w:r>
        <w:rPr>
          <w:sz w:val="24"/>
          <w:szCs w:val="24"/>
          <w:lang w:val="ru-RU"/>
        </w:rPr>
        <w:t>10</w:t>
      </w:r>
      <w:r w:rsidR="00D222C9" w:rsidRPr="00D222C9">
        <w:rPr>
          <w:sz w:val="24"/>
          <w:szCs w:val="24"/>
          <w:lang w:val="ru-RU"/>
        </w:rPr>
        <w:t xml:space="preserve">. </w:t>
      </w:r>
      <w:r w:rsidR="00D222C9">
        <w:rPr>
          <w:sz w:val="24"/>
          <w:szCs w:val="24"/>
        </w:rPr>
        <w:t xml:space="preserve">Постійній комісії з питань </w:t>
      </w:r>
      <w:r w:rsidR="00D222C9" w:rsidRPr="00D222C9">
        <w:rPr>
          <w:color w:val="000000" w:themeColor="text1"/>
          <w:sz w:val="24"/>
          <w:szCs w:val="24"/>
        </w:rPr>
        <w:t>землекористування, будівництва, архітектури та екології</w:t>
      </w:r>
      <w:r w:rsidR="00D222C9" w:rsidRPr="00D222C9">
        <w:rPr>
          <w:sz w:val="24"/>
          <w:szCs w:val="24"/>
        </w:rPr>
        <w:t xml:space="preserve"> </w:t>
      </w:r>
      <w:r w:rsidR="00D222C9">
        <w:rPr>
          <w:sz w:val="24"/>
          <w:szCs w:val="24"/>
        </w:rPr>
        <w:t>забезпечити виконання заходів щодо проведення базового, повторного та періодичного відстежень резу</w:t>
      </w:r>
      <w:r w:rsidR="00F4132E">
        <w:rPr>
          <w:sz w:val="24"/>
          <w:szCs w:val="24"/>
        </w:rPr>
        <w:t>льтативності дії рішення згі</w:t>
      </w:r>
      <w:r w:rsidR="00D222C9">
        <w:rPr>
          <w:sz w:val="24"/>
          <w:szCs w:val="24"/>
        </w:rPr>
        <w:t xml:space="preserve">дно Закону України «Про засади державної регуляторної політики у сфері господарської діяльності». Відповідні звіти оприлюднювати на </w:t>
      </w:r>
      <w:r w:rsidRPr="009B69BB">
        <w:rPr>
          <w:color w:val="000000" w:themeColor="text1"/>
          <w:sz w:val="24"/>
          <w:szCs w:val="24"/>
        </w:rPr>
        <w:t>сайті Новомосковського району в мережі Інтернет</w:t>
      </w:r>
      <w:r w:rsidR="00D222C9" w:rsidRPr="009B69BB">
        <w:rPr>
          <w:sz w:val="24"/>
          <w:szCs w:val="24"/>
        </w:rPr>
        <w:t xml:space="preserve"> у визначений чинним</w:t>
      </w:r>
      <w:r w:rsidR="00D222C9">
        <w:rPr>
          <w:sz w:val="24"/>
          <w:szCs w:val="24"/>
        </w:rPr>
        <w:t xml:space="preserve"> законодавством термін.</w:t>
      </w:r>
    </w:p>
    <w:p w:rsidR="00D222C9" w:rsidRPr="00D222C9" w:rsidRDefault="00D222C9" w:rsidP="000C55FA">
      <w:pPr>
        <w:pStyle w:val="a3"/>
        <w:tabs>
          <w:tab w:val="left" w:pos="0"/>
        </w:tabs>
        <w:jc w:val="both"/>
        <w:rPr>
          <w:color w:val="000000" w:themeColor="text1"/>
          <w:szCs w:val="24"/>
        </w:rPr>
      </w:pPr>
    </w:p>
    <w:p w:rsidR="000C55FA" w:rsidRDefault="00EC1696" w:rsidP="000C55FA">
      <w:pPr>
        <w:pStyle w:val="a3"/>
        <w:tabs>
          <w:tab w:val="left" w:pos="0"/>
        </w:tabs>
        <w:jc w:val="both"/>
        <w:rPr>
          <w:bCs/>
          <w:color w:val="000000" w:themeColor="text1"/>
          <w:szCs w:val="24"/>
        </w:rPr>
      </w:pPr>
      <w:r>
        <w:rPr>
          <w:color w:val="000000" w:themeColor="text1"/>
          <w:szCs w:val="24"/>
        </w:rPr>
        <w:t>11</w:t>
      </w:r>
      <w:r w:rsidR="000C55FA">
        <w:rPr>
          <w:color w:val="000000" w:themeColor="text1"/>
          <w:szCs w:val="24"/>
        </w:rPr>
        <w:t>. Контроль за виконанням цього рішення покласти на постійну депутатську комісію з питань землекористування, будівництва, архітектури та екології та постійну депутатську комісію з питань планування, соціально-економічного розвитку та бюджету селища.</w:t>
      </w:r>
    </w:p>
    <w:p w:rsidR="000C55FA" w:rsidRDefault="000C55FA"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p>
    <w:p w:rsidR="00D222C9" w:rsidRDefault="00D222C9"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p>
    <w:p w:rsidR="00D5267B" w:rsidRDefault="000C55FA"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Гвардійський селищний голова</w:t>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r w:rsidR="007A0943">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В.С. </w:t>
      </w:r>
      <w:proofErr w:type="spellStart"/>
      <w:r>
        <w:rPr>
          <w:rFonts w:ascii="Times New Roman" w:eastAsia="Times New Roman" w:hAnsi="Times New Roman" w:cs="Times New Roman"/>
          <w:color w:val="000000" w:themeColor="text1"/>
          <w:sz w:val="24"/>
          <w:szCs w:val="24"/>
          <w:lang w:val="uk-UA"/>
        </w:rPr>
        <w:t>Жилінський</w:t>
      </w:r>
      <w:proofErr w:type="spellEnd"/>
    </w:p>
    <w:p w:rsidR="00162C69" w:rsidRDefault="00162C69"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p>
    <w:p w:rsidR="00162C69" w:rsidRDefault="00162C69"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p>
    <w:p w:rsidR="00D67554" w:rsidRDefault="00D67554"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p>
    <w:p w:rsidR="00C85FC2" w:rsidRDefault="00C85FC2"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p>
    <w:p w:rsidR="00CC18DA" w:rsidRDefault="00CC18DA"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p>
    <w:p w:rsidR="00CC18DA" w:rsidRDefault="00CC18DA"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p>
    <w:p w:rsidR="00CC18DA" w:rsidRPr="00C85FC2" w:rsidRDefault="00CC18DA"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p>
    <w:p w:rsidR="00D67554" w:rsidRDefault="00D67554"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p>
    <w:p w:rsidR="00CC18DA" w:rsidRPr="00CC18DA" w:rsidRDefault="00CC18DA" w:rsidP="000C55FA">
      <w:pPr>
        <w:shd w:val="clear" w:color="auto" w:fill="FFFFFF"/>
        <w:spacing w:after="240" w:line="240" w:lineRule="auto"/>
        <w:rPr>
          <w:rFonts w:ascii="Times New Roman" w:eastAsia="Times New Roman" w:hAnsi="Times New Roman" w:cs="Times New Roman"/>
          <w:color w:val="000000" w:themeColor="text1"/>
          <w:sz w:val="24"/>
          <w:szCs w:val="24"/>
          <w:lang w:val="uk-UA"/>
        </w:rPr>
      </w:pPr>
    </w:p>
    <w:p w:rsidR="00D67554" w:rsidRPr="00D67554" w:rsidRDefault="00D67554" w:rsidP="000C55FA">
      <w:pPr>
        <w:shd w:val="clear" w:color="auto" w:fill="FFFFFF"/>
        <w:spacing w:after="240" w:line="240" w:lineRule="auto"/>
        <w:rPr>
          <w:rFonts w:ascii="Times New Roman" w:eastAsia="Times New Roman" w:hAnsi="Times New Roman" w:cs="Times New Roman"/>
          <w:color w:val="000000" w:themeColor="text1"/>
          <w:sz w:val="24"/>
          <w:szCs w:val="24"/>
        </w:rPr>
      </w:pPr>
    </w:p>
    <w:p w:rsidR="00C85FC2" w:rsidRPr="00C85FC2" w:rsidRDefault="00D67554" w:rsidP="00C85FC2">
      <w:pPr>
        <w:shd w:val="clear" w:color="auto" w:fill="FFFFFF"/>
        <w:spacing w:after="0" w:line="240" w:lineRule="auto"/>
        <w:jc w:val="center"/>
        <w:rPr>
          <w:rFonts w:ascii="Times New Roman" w:eastAsia="Times New Roman" w:hAnsi="Times New Roman" w:cs="Times New Roman"/>
          <w:b/>
          <w:bCs/>
          <w:color w:val="333333"/>
          <w:sz w:val="24"/>
          <w:szCs w:val="24"/>
          <w:lang w:val="uk-UA"/>
        </w:rPr>
      </w:pPr>
      <w:proofErr w:type="spellStart"/>
      <w:r w:rsidRPr="00C85FC2">
        <w:rPr>
          <w:rFonts w:ascii="Times New Roman" w:eastAsia="Times New Roman" w:hAnsi="Times New Roman" w:cs="Times New Roman"/>
          <w:b/>
          <w:bCs/>
          <w:color w:val="333333"/>
          <w:sz w:val="24"/>
          <w:szCs w:val="24"/>
        </w:rPr>
        <w:lastRenderedPageBreak/>
        <w:t>Аналіз</w:t>
      </w:r>
      <w:proofErr w:type="spellEnd"/>
      <w:r w:rsidRPr="00C85FC2">
        <w:rPr>
          <w:rFonts w:ascii="Times New Roman" w:eastAsia="Times New Roman" w:hAnsi="Times New Roman" w:cs="Times New Roman"/>
          <w:b/>
          <w:bCs/>
          <w:color w:val="333333"/>
          <w:sz w:val="24"/>
          <w:szCs w:val="24"/>
        </w:rPr>
        <w:t xml:space="preserve"> регуляторного </w:t>
      </w:r>
      <w:proofErr w:type="spellStart"/>
      <w:r w:rsidRPr="00C85FC2">
        <w:rPr>
          <w:rFonts w:ascii="Times New Roman" w:eastAsia="Times New Roman" w:hAnsi="Times New Roman" w:cs="Times New Roman"/>
          <w:b/>
          <w:bCs/>
          <w:color w:val="333333"/>
          <w:sz w:val="24"/>
          <w:szCs w:val="24"/>
        </w:rPr>
        <w:t>впливу</w:t>
      </w:r>
      <w:proofErr w:type="spellEnd"/>
      <w:r w:rsidRPr="00C85FC2">
        <w:rPr>
          <w:rFonts w:ascii="Times New Roman" w:eastAsia="Times New Roman" w:hAnsi="Times New Roman" w:cs="Times New Roman"/>
          <w:b/>
          <w:bCs/>
          <w:color w:val="333333"/>
          <w:sz w:val="24"/>
          <w:szCs w:val="24"/>
        </w:rPr>
        <w:t xml:space="preserve"> до проекту </w:t>
      </w:r>
      <w:proofErr w:type="spellStart"/>
      <w:proofErr w:type="gramStart"/>
      <w:r w:rsidRPr="00C85FC2">
        <w:rPr>
          <w:rFonts w:ascii="Times New Roman" w:eastAsia="Times New Roman" w:hAnsi="Times New Roman" w:cs="Times New Roman"/>
          <w:b/>
          <w:bCs/>
          <w:color w:val="333333"/>
          <w:sz w:val="24"/>
          <w:szCs w:val="24"/>
        </w:rPr>
        <w:t>р</w:t>
      </w:r>
      <w:proofErr w:type="gramEnd"/>
      <w:r w:rsidRPr="00C85FC2">
        <w:rPr>
          <w:rFonts w:ascii="Times New Roman" w:eastAsia="Times New Roman" w:hAnsi="Times New Roman" w:cs="Times New Roman"/>
          <w:b/>
          <w:bCs/>
          <w:color w:val="333333"/>
          <w:sz w:val="24"/>
          <w:szCs w:val="24"/>
        </w:rPr>
        <w:t>ішення</w:t>
      </w:r>
      <w:proofErr w:type="spellEnd"/>
    </w:p>
    <w:p w:rsidR="00D67554" w:rsidRPr="00C85FC2" w:rsidRDefault="00D67554" w:rsidP="00C85FC2">
      <w:pPr>
        <w:shd w:val="clear" w:color="auto" w:fill="FFFFFF"/>
        <w:spacing w:after="0" w:line="240" w:lineRule="auto"/>
        <w:jc w:val="center"/>
        <w:rPr>
          <w:rFonts w:ascii="Times New Roman" w:eastAsia="Times New Roman" w:hAnsi="Times New Roman" w:cs="Times New Roman"/>
          <w:b/>
          <w:color w:val="707070"/>
          <w:sz w:val="24"/>
          <w:szCs w:val="24"/>
          <w:lang w:val="uk-UA"/>
        </w:rPr>
      </w:pPr>
      <w:r w:rsidRPr="00C85FC2">
        <w:rPr>
          <w:rFonts w:ascii="Times New Roman" w:eastAsia="Times New Roman" w:hAnsi="Times New Roman" w:cs="Times New Roman"/>
          <w:b/>
          <w:bCs/>
          <w:color w:val="333333"/>
          <w:sz w:val="24"/>
          <w:szCs w:val="24"/>
          <w:lang w:val="uk-UA"/>
        </w:rPr>
        <w:t>Гвардійської селищної ради</w:t>
      </w:r>
      <w:r w:rsidR="00C85FC2" w:rsidRPr="00C85FC2">
        <w:rPr>
          <w:rFonts w:ascii="Times New Roman" w:eastAsia="Times New Roman" w:hAnsi="Times New Roman" w:cs="Times New Roman"/>
          <w:b/>
          <w:bCs/>
          <w:color w:val="333333"/>
          <w:sz w:val="24"/>
          <w:szCs w:val="24"/>
          <w:lang w:val="uk-UA"/>
        </w:rPr>
        <w:t xml:space="preserve"> </w:t>
      </w:r>
      <w:r w:rsidRPr="00C85FC2">
        <w:rPr>
          <w:rFonts w:ascii="Times New Roman" w:eastAsia="Times New Roman" w:hAnsi="Times New Roman" w:cs="Times New Roman"/>
          <w:b/>
          <w:bCs/>
          <w:color w:val="333333"/>
          <w:sz w:val="24"/>
          <w:szCs w:val="24"/>
          <w:lang w:val="uk-UA"/>
        </w:rPr>
        <w:t>«</w:t>
      </w:r>
      <w:r w:rsidR="00C85FC2" w:rsidRPr="00C85FC2">
        <w:rPr>
          <w:rFonts w:ascii="Times New Roman" w:hAnsi="Times New Roman" w:cs="Times New Roman"/>
          <w:b/>
          <w:bCs/>
          <w:sz w:val="24"/>
          <w:szCs w:val="24"/>
          <w:lang w:val="uk-UA"/>
        </w:rPr>
        <w:t>Про затвердження технічної документації з нормативної грошової оцінки земель селища Гвардійське Гвардійської селищної ради Новомосковського району Дніпропетровської області</w:t>
      </w:r>
      <w:r w:rsidRPr="00C85FC2">
        <w:rPr>
          <w:rFonts w:ascii="Times New Roman" w:eastAsia="Times New Roman" w:hAnsi="Times New Roman" w:cs="Times New Roman"/>
          <w:b/>
          <w:bCs/>
          <w:color w:val="333333"/>
          <w:sz w:val="24"/>
          <w:szCs w:val="24"/>
          <w:lang w:val="uk-UA"/>
        </w:rPr>
        <w:t>»</w:t>
      </w:r>
    </w:p>
    <w:p w:rsidR="00D67554" w:rsidRDefault="00D67554" w:rsidP="00C85FC2">
      <w:pPr>
        <w:shd w:val="clear" w:color="auto" w:fill="FFFFFF"/>
        <w:spacing w:before="120" w:after="12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ab/>
        <w:t xml:space="preserve">Аналіз регуляторного впливу проекту рішення Гвардійської селищної ради «Про затвердження </w:t>
      </w:r>
      <w:r w:rsidR="00B47D0A">
        <w:rPr>
          <w:rFonts w:ascii="Times New Roman" w:eastAsia="Times New Roman" w:hAnsi="Times New Roman" w:cs="Times New Roman"/>
          <w:color w:val="000000" w:themeColor="text1"/>
          <w:sz w:val="24"/>
          <w:szCs w:val="24"/>
          <w:lang w:val="uk-UA"/>
        </w:rPr>
        <w:t xml:space="preserve">технічної документації з </w:t>
      </w:r>
      <w:r>
        <w:rPr>
          <w:rFonts w:ascii="Times New Roman" w:eastAsia="Times New Roman" w:hAnsi="Times New Roman" w:cs="Times New Roman"/>
          <w:color w:val="000000" w:themeColor="text1"/>
          <w:sz w:val="24"/>
          <w:szCs w:val="24"/>
          <w:lang w:val="uk-UA"/>
        </w:rPr>
        <w:t>нормативної грошової оцінки земель селища Гвардійське</w:t>
      </w:r>
      <w:r w:rsidR="00C85FC2">
        <w:rPr>
          <w:rFonts w:ascii="Times New Roman" w:eastAsia="Times New Roman" w:hAnsi="Times New Roman" w:cs="Times New Roman"/>
          <w:color w:val="000000" w:themeColor="text1"/>
          <w:sz w:val="24"/>
          <w:szCs w:val="24"/>
          <w:lang w:val="uk-UA"/>
        </w:rPr>
        <w:t xml:space="preserve"> Гвардійської селищної ради Новомосковського району Дніпропетровської області</w:t>
      </w:r>
      <w:r>
        <w:rPr>
          <w:rFonts w:ascii="Times New Roman" w:eastAsia="Times New Roman" w:hAnsi="Times New Roman" w:cs="Times New Roman"/>
          <w:color w:val="000000" w:themeColor="text1"/>
          <w:sz w:val="24"/>
          <w:szCs w:val="24"/>
          <w:lang w:val="uk-UA"/>
        </w:rPr>
        <w:t>» підготовлено згідно з вимогами Закону України «Про засади державної регуляторної політики у сфері господарської діяльності», Закону України «Про місцеве самоврядування в Україні», Методики проведення аналізу впливу регуляторного акта, затвердженої постановою Кабінету Міністрів України від 11.03.2004 № 308.</w:t>
      </w:r>
    </w:p>
    <w:p w:rsidR="00D67554" w:rsidRDefault="00D67554" w:rsidP="00B47D0A">
      <w:pPr>
        <w:shd w:val="clear" w:color="auto" w:fill="FFFFFF"/>
        <w:spacing w:after="240" w:line="240" w:lineRule="auto"/>
        <w:ind w:left="567" w:hanging="567"/>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color w:val="000000" w:themeColor="text1"/>
          <w:sz w:val="24"/>
          <w:szCs w:val="24"/>
          <w:lang w:val="uk-UA"/>
        </w:rPr>
        <w:t>1.</w:t>
      </w:r>
      <w:r>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b/>
          <w:bCs/>
          <w:sz w:val="24"/>
          <w:szCs w:val="24"/>
          <w:lang w:val="uk-UA"/>
        </w:rPr>
        <w:t>Визначення та аналіз проблеми, яку пропонується розв’язати шляхом регулювання господарських відносин</w:t>
      </w:r>
    </w:p>
    <w:p w:rsidR="00D67554" w:rsidRPr="00A97D48" w:rsidRDefault="00B47D0A" w:rsidP="00D67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D67554">
        <w:rPr>
          <w:rFonts w:ascii="Times New Roman" w:eastAsia="Times New Roman" w:hAnsi="Times New Roman" w:cs="Times New Roman"/>
          <w:sz w:val="24"/>
          <w:szCs w:val="24"/>
          <w:lang w:val="uk-UA"/>
        </w:rPr>
        <w:t>Практичне здійснення земельної реформи, впровадження приватної власності на земельні ділянки та платного характеру використання землі потребують економічного механізму регулювання земельних відносин, основою якого є оцінка землі.</w:t>
      </w:r>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Відповідно</w:t>
      </w:r>
      <w:proofErr w:type="spellEnd"/>
      <w:r w:rsidR="00D67554">
        <w:rPr>
          <w:rFonts w:ascii="Times New Roman" w:eastAsia="Times New Roman" w:hAnsi="Times New Roman" w:cs="Times New Roman"/>
          <w:sz w:val="24"/>
          <w:szCs w:val="24"/>
        </w:rPr>
        <w:t xml:space="preserve"> до ст. 18 Закону </w:t>
      </w:r>
      <w:proofErr w:type="spellStart"/>
      <w:r w:rsidR="00D67554">
        <w:rPr>
          <w:rFonts w:ascii="Times New Roman" w:eastAsia="Times New Roman" w:hAnsi="Times New Roman" w:cs="Times New Roman"/>
          <w:sz w:val="24"/>
          <w:szCs w:val="24"/>
        </w:rPr>
        <w:t>України</w:t>
      </w:r>
      <w:proofErr w:type="spellEnd"/>
      <w:r w:rsidR="00D67554">
        <w:rPr>
          <w:rFonts w:ascii="Times New Roman" w:eastAsia="Times New Roman" w:hAnsi="Times New Roman" w:cs="Times New Roman"/>
          <w:sz w:val="24"/>
          <w:szCs w:val="24"/>
        </w:rPr>
        <w:t xml:space="preserve"> «Про </w:t>
      </w:r>
      <w:proofErr w:type="spellStart"/>
      <w:r w:rsidR="00D67554">
        <w:rPr>
          <w:rFonts w:ascii="Times New Roman" w:eastAsia="Times New Roman" w:hAnsi="Times New Roman" w:cs="Times New Roman"/>
          <w:sz w:val="24"/>
          <w:szCs w:val="24"/>
        </w:rPr>
        <w:t>оцінку</w:t>
      </w:r>
      <w:proofErr w:type="spellEnd"/>
      <w:r w:rsidR="00D67554">
        <w:rPr>
          <w:rFonts w:ascii="Times New Roman" w:eastAsia="Times New Roman" w:hAnsi="Times New Roman" w:cs="Times New Roman"/>
          <w:sz w:val="24"/>
          <w:szCs w:val="24"/>
        </w:rPr>
        <w:t xml:space="preserve"> земель» нормативна </w:t>
      </w:r>
      <w:proofErr w:type="spellStart"/>
      <w:r w:rsidR="00D67554">
        <w:rPr>
          <w:rFonts w:ascii="Times New Roman" w:eastAsia="Times New Roman" w:hAnsi="Times New Roman" w:cs="Times New Roman"/>
          <w:sz w:val="24"/>
          <w:szCs w:val="24"/>
        </w:rPr>
        <w:t>грошова</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оцінка</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земельних</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ділянок</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розташованих</w:t>
      </w:r>
      <w:proofErr w:type="spellEnd"/>
      <w:r w:rsidR="00D67554">
        <w:rPr>
          <w:rFonts w:ascii="Times New Roman" w:eastAsia="Times New Roman" w:hAnsi="Times New Roman" w:cs="Times New Roman"/>
          <w:sz w:val="24"/>
          <w:szCs w:val="24"/>
        </w:rPr>
        <w:t xml:space="preserve"> у межах </w:t>
      </w:r>
      <w:proofErr w:type="spellStart"/>
      <w:r w:rsidR="00D67554">
        <w:rPr>
          <w:rFonts w:ascii="Times New Roman" w:eastAsia="Times New Roman" w:hAnsi="Times New Roman" w:cs="Times New Roman"/>
          <w:sz w:val="24"/>
          <w:szCs w:val="24"/>
        </w:rPr>
        <w:t>населених</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пунктів</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незалежно</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від</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їх</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цільового</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призначення</w:t>
      </w:r>
      <w:proofErr w:type="spellEnd"/>
      <w:r w:rsidR="00D67554">
        <w:rPr>
          <w:rFonts w:ascii="Times New Roman" w:eastAsia="Times New Roman" w:hAnsi="Times New Roman" w:cs="Times New Roman"/>
          <w:sz w:val="24"/>
          <w:szCs w:val="24"/>
        </w:rPr>
        <w:t xml:space="preserve"> проводиться не </w:t>
      </w:r>
      <w:proofErr w:type="spellStart"/>
      <w:proofErr w:type="gramStart"/>
      <w:r w:rsidR="00D67554">
        <w:rPr>
          <w:rFonts w:ascii="Times New Roman" w:eastAsia="Times New Roman" w:hAnsi="Times New Roman" w:cs="Times New Roman"/>
          <w:sz w:val="24"/>
          <w:szCs w:val="24"/>
        </w:rPr>
        <w:t>р</w:t>
      </w:r>
      <w:proofErr w:type="gramEnd"/>
      <w:r w:rsidR="00D67554">
        <w:rPr>
          <w:rFonts w:ascii="Times New Roman" w:eastAsia="Times New Roman" w:hAnsi="Times New Roman" w:cs="Times New Roman"/>
          <w:sz w:val="24"/>
          <w:szCs w:val="24"/>
        </w:rPr>
        <w:t>ідше</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ніж</w:t>
      </w:r>
      <w:proofErr w:type="spellEnd"/>
      <w:r w:rsidR="00D67554">
        <w:rPr>
          <w:rFonts w:ascii="Times New Roman" w:eastAsia="Times New Roman" w:hAnsi="Times New Roman" w:cs="Times New Roman"/>
          <w:sz w:val="24"/>
          <w:szCs w:val="24"/>
        </w:rPr>
        <w:t xml:space="preserve"> один раз на 5 – 7 </w:t>
      </w:r>
      <w:proofErr w:type="spellStart"/>
      <w:r w:rsidR="00D67554">
        <w:rPr>
          <w:rFonts w:ascii="Times New Roman" w:eastAsia="Times New Roman" w:hAnsi="Times New Roman" w:cs="Times New Roman"/>
          <w:sz w:val="24"/>
          <w:szCs w:val="24"/>
        </w:rPr>
        <w:t>років</w:t>
      </w:r>
      <w:proofErr w:type="spellEnd"/>
      <w:r w:rsidR="00D67554">
        <w:rPr>
          <w:rFonts w:ascii="Times New Roman" w:eastAsia="Times New Roman" w:hAnsi="Times New Roman" w:cs="Times New Roman"/>
          <w:sz w:val="24"/>
          <w:szCs w:val="24"/>
        </w:rPr>
        <w:t>.</w:t>
      </w:r>
      <w:r w:rsidR="00D67554">
        <w:rPr>
          <w:rFonts w:ascii="Times New Roman" w:eastAsia="Times New Roman" w:hAnsi="Times New Roman" w:cs="Times New Roman"/>
          <w:sz w:val="24"/>
          <w:szCs w:val="24"/>
          <w:lang w:val="uk-UA"/>
        </w:rPr>
        <w:t xml:space="preserve"> </w:t>
      </w:r>
      <w:r w:rsidR="00A97D48" w:rsidRPr="00A97D48">
        <w:rPr>
          <w:rFonts w:ascii="Times New Roman" w:eastAsia="Times New Roman" w:hAnsi="Times New Roman" w:cs="Times New Roman"/>
          <w:sz w:val="24"/>
          <w:szCs w:val="24"/>
          <w:lang w:val="uk-UA"/>
        </w:rPr>
        <w:t>Попередня</w:t>
      </w:r>
      <w:r w:rsidR="00D67554" w:rsidRPr="00A97D48">
        <w:rPr>
          <w:rFonts w:ascii="Times New Roman" w:eastAsia="Times New Roman" w:hAnsi="Times New Roman" w:cs="Times New Roman"/>
          <w:sz w:val="24"/>
          <w:szCs w:val="24"/>
          <w:lang w:val="uk-UA"/>
        </w:rPr>
        <w:t xml:space="preserve"> нормативна грошова оцінка земель населеного пункту Гвардійське була</w:t>
      </w:r>
      <w:r w:rsidR="00A97D48" w:rsidRPr="00A97D48">
        <w:rPr>
          <w:rFonts w:ascii="Times New Roman" w:eastAsia="Times New Roman" w:hAnsi="Times New Roman" w:cs="Times New Roman"/>
          <w:sz w:val="24"/>
          <w:szCs w:val="24"/>
          <w:lang w:val="uk-UA"/>
        </w:rPr>
        <w:t xml:space="preserve"> проведена у 2013 році</w:t>
      </w:r>
      <w:r w:rsidR="00A97D48">
        <w:rPr>
          <w:rFonts w:ascii="Times New Roman" w:eastAsia="Times New Roman" w:hAnsi="Times New Roman" w:cs="Times New Roman"/>
          <w:sz w:val="24"/>
          <w:szCs w:val="24"/>
          <w:lang w:val="uk-UA"/>
        </w:rPr>
        <w:t xml:space="preserve"> але, у</w:t>
      </w:r>
      <w:r w:rsidR="00A97D48">
        <w:rPr>
          <w:rFonts w:ascii="Times New Roman" w:eastAsia="Times New Roman" w:hAnsi="Times New Roman" w:cs="Times New Roman"/>
          <w:color w:val="FF0000"/>
          <w:sz w:val="24"/>
          <w:szCs w:val="24"/>
          <w:lang w:val="uk-UA"/>
        </w:rPr>
        <w:t xml:space="preserve"> </w:t>
      </w:r>
      <w:r w:rsidR="00A97D48" w:rsidRPr="00A97D48">
        <w:rPr>
          <w:rFonts w:ascii="Times New Roman" w:eastAsia="Times New Roman" w:hAnsi="Times New Roman" w:cs="Times New Roman"/>
          <w:sz w:val="24"/>
          <w:szCs w:val="24"/>
          <w:lang w:val="uk-UA"/>
        </w:rPr>
        <w:t>зв’язку зі змінами у вихідних даних, на підставі яких була виготовлена технічна документація, виникла необхідність проведення нормативної грошової оцінки земель селища станом на 01.01.2014 року.</w:t>
      </w:r>
    </w:p>
    <w:p w:rsidR="00D67554" w:rsidRPr="00931536" w:rsidRDefault="00D67554" w:rsidP="00D67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0F7428">
        <w:rPr>
          <w:rFonts w:ascii="Times New Roman" w:eastAsia="Times New Roman" w:hAnsi="Times New Roman" w:cs="Times New Roman"/>
          <w:sz w:val="24"/>
          <w:szCs w:val="24"/>
          <w:lang w:val="uk-UA"/>
        </w:rPr>
        <w:t>На підставі</w:t>
      </w:r>
      <w:r w:rsidRPr="00B47D0A">
        <w:rPr>
          <w:rFonts w:ascii="Times New Roman" w:eastAsia="Times New Roman" w:hAnsi="Times New Roman" w:cs="Times New Roman"/>
          <w:color w:val="FF0000"/>
          <w:sz w:val="24"/>
          <w:szCs w:val="24"/>
          <w:lang w:val="uk-UA"/>
        </w:rPr>
        <w:t xml:space="preserve"> </w:t>
      </w:r>
      <w:r w:rsidR="000F7428" w:rsidRPr="000F7428">
        <w:rPr>
          <w:rFonts w:ascii="Times New Roman" w:hAnsi="Times New Roman" w:cs="Times New Roman"/>
          <w:bCs/>
          <w:sz w:val="24"/>
          <w:szCs w:val="24"/>
          <w:lang w:val="uk-UA"/>
        </w:rPr>
        <w:t>рішення Гвардійської селищної ради від 24.04.2014 р. № 4-26/</w:t>
      </w:r>
      <w:r w:rsidR="000F7428" w:rsidRPr="00446064">
        <w:rPr>
          <w:rFonts w:ascii="Times New Roman" w:hAnsi="Times New Roman" w:cs="Times New Roman"/>
          <w:bCs/>
          <w:sz w:val="24"/>
          <w:szCs w:val="24"/>
        </w:rPr>
        <w:t>VI</w:t>
      </w:r>
      <w:r w:rsidR="000F7428" w:rsidRPr="000F7428">
        <w:rPr>
          <w:rFonts w:ascii="Times New Roman" w:hAnsi="Times New Roman" w:cs="Times New Roman"/>
          <w:bCs/>
          <w:sz w:val="24"/>
          <w:szCs w:val="24"/>
          <w:lang w:val="uk-UA"/>
        </w:rPr>
        <w:t xml:space="preserve"> «Про виділення коштів для проведення робіт щодо коригування нормативної грошової оцінки земель </w:t>
      </w:r>
      <w:proofErr w:type="spellStart"/>
      <w:r w:rsidR="000F7428" w:rsidRPr="000F7428">
        <w:rPr>
          <w:rFonts w:ascii="Times New Roman" w:hAnsi="Times New Roman" w:cs="Times New Roman"/>
          <w:bCs/>
          <w:sz w:val="24"/>
          <w:szCs w:val="24"/>
          <w:lang w:val="uk-UA"/>
        </w:rPr>
        <w:t>смт</w:t>
      </w:r>
      <w:proofErr w:type="spellEnd"/>
      <w:r w:rsidR="000F7428" w:rsidRPr="000F7428">
        <w:rPr>
          <w:rFonts w:ascii="Times New Roman" w:hAnsi="Times New Roman" w:cs="Times New Roman"/>
          <w:bCs/>
          <w:sz w:val="24"/>
          <w:szCs w:val="24"/>
          <w:lang w:val="uk-UA"/>
        </w:rPr>
        <w:t>. Гвардійське Гвардійської селищної ради Новомосковського району Дніпропетровської області</w:t>
      </w:r>
      <w:r w:rsidR="000F7428" w:rsidRPr="00931536">
        <w:rPr>
          <w:rFonts w:ascii="Times New Roman" w:hAnsi="Times New Roman" w:cs="Times New Roman"/>
          <w:bCs/>
          <w:sz w:val="24"/>
          <w:szCs w:val="24"/>
          <w:lang w:val="uk-UA"/>
        </w:rPr>
        <w:t>»</w:t>
      </w:r>
      <w:r w:rsidRPr="00931536">
        <w:rPr>
          <w:rFonts w:ascii="Times New Roman" w:eastAsia="Times New Roman" w:hAnsi="Times New Roman" w:cs="Times New Roman"/>
          <w:sz w:val="24"/>
          <w:szCs w:val="24"/>
          <w:lang w:val="uk-UA"/>
        </w:rPr>
        <w:t xml:space="preserve">, укладено договір з державним підприємством «Дніпропетровський науково-дослідний та проектний інститут землеустрою» щодо проведення нормативної грошової оцінки земель </w:t>
      </w:r>
      <w:proofErr w:type="spellStart"/>
      <w:r w:rsidRPr="00931536">
        <w:rPr>
          <w:rFonts w:ascii="Times New Roman" w:eastAsia="Times New Roman" w:hAnsi="Times New Roman" w:cs="Times New Roman"/>
          <w:sz w:val="24"/>
          <w:szCs w:val="24"/>
          <w:lang w:val="uk-UA"/>
        </w:rPr>
        <w:t>смт</w:t>
      </w:r>
      <w:proofErr w:type="spellEnd"/>
      <w:r w:rsidRPr="00931536">
        <w:rPr>
          <w:rFonts w:ascii="Times New Roman" w:eastAsia="Times New Roman" w:hAnsi="Times New Roman" w:cs="Times New Roman"/>
          <w:sz w:val="24"/>
          <w:szCs w:val="24"/>
          <w:lang w:val="uk-UA"/>
        </w:rPr>
        <w:t>. Гвардійське.</w:t>
      </w:r>
    </w:p>
    <w:p w:rsidR="00D67554" w:rsidRDefault="00D67554" w:rsidP="00CC18D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Вірним шляхом приведення та врегулювання земельних відносин у відповідність до чинного законодавства є прийняття Гвардійською селищною радою рішення «Про затвердження </w:t>
      </w:r>
      <w:r w:rsidR="00B47D0A">
        <w:rPr>
          <w:rFonts w:ascii="Times New Roman" w:eastAsia="Times New Roman" w:hAnsi="Times New Roman" w:cs="Times New Roman"/>
          <w:sz w:val="24"/>
          <w:szCs w:val="24"/>
          <w:lang w:val="uk-UA"/>
        </w:rPr>
        <w:t xml:space="preserve">технічної документації з </w:t>
      </w:r>
      <w:r>
        <w:rPr>
          <w:rFonts w:ascii="Times New Roman" w:eastAsia="Times New Roman" w:hAnsi="Times New Roman" w:cs="Times New Roman"/>
          <w:sz w:val="24"/>
          <w:szCs w:val="24"/>
          <w:lang w:val="uk-UA"/>
        </w:rPr>
        <w:t>нормативної грошової оцінки земель селища Гвардійське</w:t>
      </w:r>
      <w:r w:rsidR="00931536">
        <w:rPr>
          <w:rFonts w:ascii="Times New Roman" w:eastAsia="Times New Roman" w:hAnsi="Times New Roman" w:cs="Times New Roman"/>
          <w:sz w:val="24"/>
          <w:szCs w:val="24"/>
          <w:lang w:val="uk-UA"/>
        </w:rPr>
        <w:t xml:space="preserve"> Гвардійської селищної ради Новомосковського району Дніпропетровської області</w:t>
      </w:r>
      <w:r>
        <w:rPr>
          <w:rFonts w:ascii="Times New Roman" w:eastAsia="Times New Roman" w:hAnsi="Times New Roman" w:cs="Times New Roman"/>
          <w:sz w:val="24"/>
          <w:szCs w:val="24"/>
          <w:lang w:val="uk-UA"/>
        </w:rPr>
        <w:t>».</w:t>
      </w:r>
    </w:p>
    <w:p w:rsidR="00D67554" w:rsidRDefault="00D67554" w:rsidP="00CC18D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Розробка і запровадження даного нормативно-правового акту, спрямованого на реалізацію Закону України «Про оцінку земель», дозволить максимізувати корисність використання ресурсного потенціалу територіальної громади та мінімізує можливості збиткової або неефективної експлуатації земель селища Гвардійське.</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Таким чином, приведення у відповідність до Конституції України, Земельного кодексу України, на виконання Закону України «Про оцінку земель» та з метою захисту законних інтересів держави, Гвардійської селищної ради, як органу місцевого самоврядування, та інших суб’єктів правовідносин у питаннях землекористування, стало основною причиною розробки рішення Гвардійської селищної ради «</w:t>
      </w:r>
      <w:r w:rsidR="00931536">
        <w:rPr>
          <w:rFonts w:ascii="Times New Roman" w:eastAsia="Times New Roman" w:hAnsi="Times New Roman" w:cs="Times New Roman"/>
          <w:sz w:val="24"/>
          <w:szCs w:val="24"/>
          <w:lang w:val="uk-UA"/>
        </w:rPr>
        <w:t>Про затвердження технічної документації з нормативної грошової оцінки земель селища Гвардійське Гвардійської селищної ради Новомосковського району Дніпропетровської області</w:t>
      </w:r>
      <w:r>
        <w:rPr>
          <w:rFonts w:ascii="Times New Roman" w:eastAsia="Times New Roman" w:hAnsi="Times New Roman" w:cs="Times New Roman"/>
          <w:sz w:val="24"/>
          <w:szCs w:val="24"/>
          <w:lang w:val="uk-UA"/>
        </w:rPr>
        <w:t>».</w:t>
      </w:r>
    </w:p>
    <w:p w:rsidR="00D67554" w:rsidRDefault="00D67554" w:rsidP="00B47D0A">
      <w:pPr>
        <w:shd w:val="clear" w:color="auto" w:fill="FFFFFF"/>
        <w:spacing w:after="24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 Визначення цілей регулювання.</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ab/>
      </w:r>
      <w:r>
        <w:rPr>
          <w:rFonts w:ascii="Times New Roman" w:eastAsia="Times New Roman" w:hAnsi="Times New Roman" w:cs="Times New Roman"/>
          <w:bCs/>
          <w:sz w:val="24"/>
          <w:szCs w:val="24"/>
          <w:lang w:val="uk-UA"/>
        </w:rPr>
        <w:t xml:space="preserve">Нормативна грошова оцінка земель використовується для визначення розміру земельного податку,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та лісогосподарського виробництва, а також під час розроблення показників та механізмів економічного стимулювання раціонального використання, а також охорони земель. </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ab/>
        <w:t>Таким чином, цілями регулювання являються:</w:t>
      </w:r>
    </w:p>
    <w:p w:rsidR="00D67554" w:rsidRDefault="00D67554" w:rsidP="00D67554">
      <w:pPr>
        <w:pStyle w:val="a7"/>
        <w:numPr>
          <w:ilvl w:val="0"/>
          <w:numId w:val="1"/>
        </w:num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визначення механізму введення в дію нормативної грошової оцінки земель селища Гвардійське,</w:t>
      </w:r>
    </w:p>
    <w:p w:rsidR="00D67554" w:rsidRDefault="00D67554" w:rsidP="00D67554">
      <w:pPr>
        <w:pStyle w:val="a7"/>
        <w:numPr>
          <w:ilvl w:val="0"/>
          <w:numId w:val="1"/>
        </w:num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правовідносин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комунальним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на землю (</w:t>
      </w:r>
      <w:r>
        <w:rPr>
          <w:rFonts w:ascii="Times New Roman" w:eastAsia="Times New Roman" w:hAnsi="Times New Roman" w:cs="Times New Roman"/>
          <w:sz w:val="24"/>
          <w:szCs w:val="24"/>
          <w:lang w:val="uk-UA"/>
        </w:rPr>
        <w:t>Гвардійською селищною радою</w:t>
      </w:r>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суб’єктами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земельних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відносин</w:t>
      </w:r>
      <w:proofErr w:type="spellEnd"/>
      <w:r>
        <w:rPr>
          <w:rFonts w:ascii="Times New Roman" w:eastAsia="Times New Roman" w:hAnsi="Times New Roman" w:cs="Times New Roman"/>
          <w:sz w:val="24"/>
          <w:szCs w:val="24"/>
          <w:lang w:val="uk-UA"/>
        </w:rPr>
        <w:t>,</w:t>
      </w:r>
    </w:p>
    <w:p w:rsidR="00D67554" w:rsidRPr="009B345D" w:rsidRDefault="00D67554" w:rsidP="00D67554">
      <w:pPr>
        <w:pStyle w:val="a7"/>
        <w:numPr>
          <w:ilvl w:val="0"/>
          <w:numId w:val="1"/>
        </w:num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с</w:t>
      </w:r>
      <w:proofErr w:type="spellStart"/>
      <w:r>
        <w:rPr>
          <w:rFonts w:ascii="Times New Roman" w:eastAsia="Times New Roman" w:hAnsi="Times New Roman" w:cs="Times New Roman"/>
          <w:sz w:val="24"/>
          <w:szCs w:val="24"/>
        </w:rPr>
        <w:t>тимулювання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ефективного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раціонального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землі</w:t>
      </w:r>
      <w:proofErr w:type="spellEnd"/>
      <w:r>
        <w:rPr>
          <w:rFonts w:ascii="Times New Roman" w:eastAsia="Times New Roman" w:hAnsi="Times New Roman" w:cs="Times New Roman"/>
          <w:sz w:val="24"/>
          <w:szCs w:val="24"/>
        </w:rPr>
        <w:t xml:space="preserve"> на засадах </w:t>
      </w:r>
      <w:proofErr w:type="spellStart"/>
      <w:r>
        <w:rPr>
          <w:rFonts w:ascii="Times New Roman" w:eastAsia="Times New Roman" w:hAnsi="Times New Roman" w:cs="Times New Roman"/>
          <w:sz w:val="24"/>
          <w:szCs w:val="24"/>
        </w:rPr>
        <w:t>ринкової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економіки</w:t>
      </w:r>
      <w:proofErr w:type="spellEnd"/>
      <w:r>
        <w:rPr>
          <w:rFonts w:ascii="Times New Roman" w:eastAsia="Times New Roman" w:hAnsi="Times New Roman" w:cs="Times New Roman"/>
          <w:sz w:val="24"/>
          <w:szCs w:val="24"/>
          <w:lang w:val="uk-UA"/>
        </w:rPr>
        <w:t>,</w:t>
      </w:r>
    </w:p>
    <w:p w:rsidR="00D67554" w:rsidRPr="00931536" w:rsidRDefault="009B345D" w:rsidP="00931536">
      <w:pPr>
        <w:pStyle w:val="a7"/>
        <w:numPr>
          <w:ilvl w:val="0"/>
          <w:numId w:val="1"/>
        </w:numPr>
        <w:shd w:val="clear" w:color="auto" w:fill="FFFFFF"/>
        <w:spacing w:after="240" w:line="240" w:lineRule="auto"/>
        <w:jc w:val="both"/>
        <w:rPr>
          <w:rFonts w:ascii="Times New Roman" w:eastAsia="Times New Roman" w:hAnsi="Times New Roman" w:cs="Times New Roman"/>
          <w:sz w:val="24"/>
          <w:szCs w:val="24"/>
        </w:rPr>
      </w:pPr>
      <w:r w:rsidRPr="00931536">
        <w:rPr>
          <w:rFonts w:ascii="Times New Roman" w:eastAsia="Times New Roman" w:hAnsi="Times New Roman" w:cs="Times New Roman"/>
          <w:sz w:val="24"/>
          <w:szCs w:val="24"/>
          <w:lang w:val="uk-UA"/>
        </w:rPr>
        <w:t>встановлення економі</w:t>
      </w:r>
      <w:proofErr w:type="spellStart"/>
      <w:r w:rsidRPr="00931536">
        <w:rPr>
          <w:rFonts w:ascii="Times New Roman" w:hAnsi="Times New Roman" w:cs="Times New Roman"/>
          <w:sz w:val="24"/>
          <w:szCs w:val="24"/>
          <w:shd w:val="clear" w:color="auto" w:fill="FFFFFF"/>
        </w:rPr>
        <w:t>чно-обґрунтованого</w:t>
      </w:r>
      <w:proofErr w:type="spellEnd"/>
      <w:r w:rsidRPr="00931536">
        <w:rPr>
          <w:rFonts w:ascii="Times New Roman" w:hAnsi="Times New Roman" w:cs="Times New Roman"/>
          <w:sz w:val="24"/>
          <w:szCs w:val="24"/>
          <w:shd w:val="clear" w:color="auto" w:fill="FFFFFF"/>
        </w:rPr>
        <w:t xml:space="preserve"> </w:t>
      </w:r>
      <w:proofErr w:type="spellStart"/>
      <w:r w:rsidRPr="00931536">
        <w:rPr>
          <w:rFonts w:ascii="Times New Roman" w:hAnsi="Times New Roman" w:cs="Times New Roman"/>
          <w:sz w:val="24"/>
          <w:szCs w:val="24"/>
          <w:shd w:val="clear" w:color="auto" w:fill="FFFFFF"/>
        </w:rPr>
        <w:t>розміру</w:t>
      </w:r>
      <w:proofErr w:type="spellEnd"/>
      <w:r w:rsidRPr="00931536">
        <w:rPr>
          <w:rFonts w:ascii="Times New Roman" w:hAnsi="Times New Roman" w:cs="Times New Roman"/>
          <w:color w:val="000000"/>
          <w:sz w:val="24"/>
          <w:szCs w:val="24"/>
          <w:shd w:val="clear" w:color="auto" w:fill="FFFFFF"/>
        </w:rPr>
        <w:t xml:space="preserve"> земельного </w:t>
      </w:r>
      <w:proofErr w:type="spellStart"/>
      <w:r w:rsidRPr="00931536">
        <w:rPr>
          <w:rFonts w:ascii="Times New Roman" w:hAnsi="Times New Roman" w:cs="Times New Roman"/>
          <w:color w:val="000000"/>
          <w:sz w:val="24"/>
          <w:szCs w:val="24"/>
          <w:shd w:val="clear" w:color="auto" w:fill="FFFFFF"/>
        </w:rPr>
        <w:t>податку</w:t>
      </w:r>
      <w:proofErr w:type="spellEnd"/>
      <w:r w:rsidRPr="00931536">
        <w:rPr>
          <w:rFonts w:ascii="Times New Roman" w:hAnsi="Times New Roman" w:cs="Times New Roman"/>
          <w:color w:val="000000"/>
          <w:sz w:val="24"/>
          <w:szCs w:val="24"/>
          <w:shd w:val="clear" w:color="auto" w:fill="FFFFFF"/>
        </w:rPr>
        <w:t xml:space="preserve">, </w:t>
      </w:r>
      <w:proofErr w:type="spellStart"/>
      <w:r w:rsidRPr="00931536">
        <w:rPr>
          <w:rFonts w:ascii="Times New Roman" w:hAnsi="Times New Roman" w:cs="Times New Roman"/>
          <w:color w:val="000000"/>
          <w:sz w:val="24"/>
          <w:szCs w:val="24"/>
          <w:shd w:val="clear" w:color="auto" w:fill="FFFFFF"/>
        </w:rPr>
        <w:t>орендної</w:t>
      </w:r>
      <w:proofErr w:type="spellEnd"/>
      <w:r w:rsidRPr="00931536">
        <w:rPr>
          <w:rFonts w:ascii="Times New Roman" w:hAnsi="Times New Roman" w:cs="Times New Roman"/>
          <w:color w:val="000000"/>
          <w:sz w:val="24"/>
          <w:szCs w:val="24"/>
          <w:shd w:val="clear" w:color="auto" w:fill="FFFFFF"/>
        </w:rPr>
        <w:t xml:space="preserve"> плати за </w:t>
      </w:r>
      <w:proofErr w:type="spellStart"/>
      <w:r w:rsidRPr="00931536">
        <w:rPr>
          <w:rFonts w:ascii="Times New Roman" w:hAnsi="Times New Roman" w:cs="Times New Roman"/>
          <w:color w:val="000000"/>
          <w:sz w:val="24"/>
          <w:szCs w:val="24"/>
          <w:shd w:val="clear" w:color="auto" w:fill="FFFFFF"/>
        </w:rPr>
        <w:t>земельні</w:t>
      </w:r>
      <w:proofErr w:type="spellEnd"/>
      <w:r w:rsidRPr="00931536">
        <w:rPr>
          <w:rFonts w:ascii="Times New Roman" w:hAnsi="Times New Roman" w:cs="Times New Roman"/>
          <w:color w:val="000000"/>
          <w:sz w:val="24"/>
          <w:szCs w:val="24"/>
          <w:shd w:val="clear" w:color="auto" w:fill="FFFFFF"/>
        </w:rPr>
        <w:t xml:space="preserve"> </w:t>
      </w:r>
      <w:proofErr w:type="spellStart"/>
      <w:r w:rsidRPr="00931536">
        <w:rPr>
          <w:rFonts w:ascii="Times New Roman" w:hAnsi="Times New Roman" w:cs="Times New Roman"/>
          <w:color w:val="000000"/>
          <w:sz w:val="24"/>
          <w:szCs w:val="24"/>
          <w:shd w:val="clear" w:color="auto" w:fill="FFFFFF"/>
        </w:rPr>
        <w:t>ділянки</w:t>
      </w:r>
      <w:proofErr w:type="spellEnd"/>
      <w:r w:rsidRPr="00931536">
        <w:rPr>
          <w:rFonts w:ascii="Times New Roman" w:hAnsi="Times New Roman" w:cs="Times New Roman"/>
          <w:color w:val="000000"/>
          <w:sz w:val="24"/>
          <w:szCs w:val="24"/>
          <w:shd w:val="clear" w:color="auto" w:fill="FFFFFF"/>
        </w:rPr>
        <w:t xml:space="preserve"> </w:t>
      </w:r>
      <w:proofErr w:type="spellStart"/>
      <w:r w:rsidRPr="00931536">
        <w:rPr>
          <w:rFonts w:ascii="Times New Roman" w:hAnsi="Times New Roman" w:cs="Times New Roman"/>
          <w:color w:val="000000"/>
          <w:sz w:val="24"/>
          <w:szCs w:val="24"/>
          <w:shd w:val="clear" w:color="auto" w:fill="FFFFFF"/>
        </w:rPr>
        <w:t>державної</w:t>
      </w:r>
      <w:proofErr w:type="spellEnd"/>
      <w:r w:rsidRPr="00931536">
        <w:rPr>
          <w:rFonts w:ascii="Times New Roman" w:hAnsi="Times New Roman" w:cs="Times New Roman"/>
          <w:color w:val="000000"/>
          <w:sz w:val="24"/>
          <w:szCs w:val="24"/>
          <w:shd w:val="clear" w:color="auto" w:fill="FFFFFF"/>
        </w:rPr>
        <w:t xml:space="preserve"> та </w:t>
      </w:r>
      <w:proofErr w:type="spellStart"/>
      <w:r w:rsidRPr="00931536">
        <w:rPr>
          <w:rFonts w:ascii="Times New Roman" w:hAnsi="Times New Roman" w:cs="Times New Roman"/>
          <w:color w:val="000000"/>
          <w:sz w:val="24"/>
          <w:szCs w:val="24"/>
          <w:shd w:val="clear" w:color="auto" w:fill="FFFFFF"/>
        </w:rPr>
        <w:t>комунальної</w:t>
      </w:r>
      <w:proofErr w:type="spellEnd"/>
      <w:r w:rsidRPr="00931536">
        <w:rPr>
          <w:rFonts w:ascii="Times New Roman" w:hAnsi="Times New Roman" w:cs="Times New Roman"/>
          <w:color w:val="000000"/>
          <w:sz w:val="24"/>
          <w:szCs w:val="24"/>
          <w:shd w:val="clear" w:color="auto" w:fill="FFFFFF"/>
        </w:rPr>
        <w:t xml:space="preserve"> </w:t>
      </w:r>
      <w:proofErr w:type="spellStart"/>
      <w:r w:rsidRPr="00931536">
        <w:rPr>
          <w:rFonts w:ascii="Times New Roman" w:hAnsi="Times New Roman" w:cs="Times New Roman"/>
          <w:color w:val="000000"/>
          <w:sz w:val="24"/>
          <w:szCs w:val="24"/>
          <w:shd w:val="clear" w:color="auto" w:fill="FFFFFF"/>
        </w:rPr>
        <w:t>власності</w:t>
      </w:r>
      <w:proofErr w:type="spellEnd"/>
      <w:r w:rsidRPr="00931536">
        <w:rPr>
          <w:rFonts w:ascii="Times New Roman" w:hAnsi="Times New Roman" w:cs="Times New Roman"/>
          <w:color w:val="000000"/>
          <w:sz w:val="24"/>
          <w:szCs w:val="24"/>
          <w:shd w:val="clear" w:color="auto" w:fill="FFFFFF"/>
          <w:lang w:val="uk-UA"/>
        </w:rPr>
        <w:t>,</w:t>
      </w:r>
    </w:p>
    <w:p w:rsidR="00D67554" w:rsidRDefault="00D67554" w:rsidP="00D67554">
      <w:pPr>
        <w:pStyle w:val="a7"/>
        <w:numPr>
          <w:ilvl w:val="0"/>
          <w:numId w:val="1"/>
        </w:num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задоволення інтересів держави та територіальної громади, можливість направлення додаткових коштів на здійснення програм соціально-економічного розвитку, збільшення фінансування соціальної сфери.</w:t>
      </w:r>
    </w:p>
    <w:p w:rsidR="009B345D" w:rsidRDefault="009B345D" w:rsidP="009B345D">
      <w:pPr>
        <w:shd w:val="clear" w:color="auto" w:fill="FFFFFF"/>
        <w:spacing w:after="0" w:line="240" w:lineRule="auto"/>
        <w:ind w:left="72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proofErr w:type="spellStart"/>
      <w:r w:rsidR="00D67554">
        <w:rPr>
          <w:rFonts w:ascii="Times New Roman" w:eastAsia="Times New Roman" w:hAnsi="Times New Roman" w:cs="Times New Roman"/>
          <w:b/>
          <w:bCs/>
          <w:sz w:val="24"/>
          <w:szCs w:val="24"/>
        </w:rPr>
        <w:t>Визначення</w:t>
      </w:r>
      <w:proofErr w:type="spellEnd"/>
      <w:r w:rsidR="00D67554">
        <w:rPr>
          <w:rFonts w:ascii="Times New Roman" w:eastAsia="Times New Roman" w:hAnsi="Times New Roman" w:cs="Times New Roman"/>
          <w:b/>
          <w:bCs/>
          <w:sz w:val="24"/>
          <w:szCs w:val="24"/>
        </w:rPr>
        <w:t xml:space="preserve"> та </w:t>
      </w:r>
      <w:proofErr w:type="spellStart"/>
      <w:r w:rsidR="00D67554">
        <w:rPr>
          <w:rFonts w:ascii="Times New Roman" w:eastAsia="Times New Roman" w:hAnsi="Times New Roman" w:cs="Times New Roman"/>
          <w:b/>
          <w:bCs/>
          <w:sz w:val="24"/>
          <w:szCs w:val="24"/>
        </w:rPr>
        <w:t>оцінка</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усіх</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прийнятих</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альтернативних</w:t>
      </w:r>
      <w:proofErr w:type="spellEnd"/>
      <w:r w:rsidR="00D67554">
        <w:rPr>
          <w:rFonts w:ascii="Times New Roman" w:eastAsia="Times New Roman" w:hAnsi="Times New Roman" w:cs="Times New Roman"/>
          <w:b/>
          <w:bCs/>
          <w:sz w:val="24"/>
          <w:szCs w:val="24"/>
        </w:rPr>
        <w:t xml:space="preserve"> </w:t>
      </w:r>
    </w:p>
    <w:p w:rsidR="00D67554" w:rsidRDefault="00D67554" w:rsidP="009B345D">
      <w:pPr>
        <w:shd w:val="clear" w:color="auto" w:fill="FFFFFF"/>
        <w:spacing w:after="0" w:line="240" w:lineRule="auto"/>
        <w:ind w:left="7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способів</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досягнення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зазначених</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цілей</w:t>
      </w:r>
      <w:proofErr w:type="spellEnd"/>
    </w:p>
    <w:p w:rsidR="00D67554" w:rsidRPr="006156A7" w:rsidRDefault="00D67554" w:rsidP="009B345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156A7">
        <w:rPr>
          <w:rFonts w:ascii="Times New Roman" w:eastAsia="Times New Roman" w:hAnsi="Times New Roman" w:cs="Times New Roman"/>
          <w:sz w:val="24"/>
          <w:szCs w:val="24"/>
        </w:rPr>
        <w:t>Залишити</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питання</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неврегульованим</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тим</w:t>
      </w:r>
      <w:proofErr w:type="spellEnd"/>
      <w:r w:rsidRPr="006156A7">
        <w:rPr>
          <w:rFonts w:ascii="Times New Roman" w:eastAsia="Times New Roman" w:hAnsi="Times New Roman" w:cs="Times New Roman"/>
          <w:sz w:val="24"/>
          <w:szCs w:val="24"/>
        </w:rPr>
        <w:t xml:space="preserve"> самим </w:t>
      </w:r>
      <w:r w:rsidR="006156A7">
        <w:rPr>
          <w:rFonts w:ascii="Times New Roman" w:eastAsia="Times New Roman" w:hAnsi="Times New Roman" w:cs="Times New Roman"/>
          <w:sz w:val="24"/>
          <w:szCs w:val="24"/>
          <w:lang w:val="uk-UA"/>
        </w:rPr>
        <w:t>залишити без врегулювання</w:t>
      </w:r>
      <w:r w:rsidRPr="006156A7">
        <w:rPr>
          <w:rFonts w:ascii="Times New Roman" w:eastAsia="Times New Roman" w:hAnsi="Times New Roman" w:cs="Times New Roman"/>
          <w:sz w:val="24"/>
          <w:szCs w:val="24"/>
        </w:rPr>
        <w:t xml:space="preserve"> плат</w:t>
      </w:r>
      <w:r w:rsidR="006156A7">
        <w:rPr>
          <w:rFonts w:ascii="Times New Roman" w:eastAsia="Times New Roman" w:hAnsi="Times New Roman" w:cs="Times New Roman"/>
          <w:sz w:val="24"/>
          <w:szCs w:val="24"/>
          <w:lang w:val="uk-UA"/>
        </w:rPr>
        <w:t>у</w:t>
      </w:r>
      <w:r w:rsidRPr="006156A7">
        <w:rPr>
          <w:rFonts w:ascii="Times New Roman" w:eastAsia="Times New Roman" w:hAnsi="Times New Roman" w:cs="Times New Roman"/>
          <w:sz w:val="24"/>
          <w:szCs w:val="24"/>
        </w:rPr>
        <w:t xml:space="preserve"> за землю, </w:t>
      </w:r>
      <w:r w:rsidR="006156A7">
        <w:rPr>
          <w:rFonts w:ascii="Times New Roman" w:eastAsia="Times New Roman" w:hAnsi="Times New Roman" w:cs="Times New Roman"/>
          <w:sz w:val="24"/>
          <w:szCs w:val="24"/>
          <w:lang w:val="uk-UA"/>
        </w:rPr>
        <w:t xml:space="preserve">не мати </w:t>
      </w:r>
      <w:proofErr w:type="spellStart"/>
      <w:r w:rsidRPr="006156A7">
        <w:rPr>
          <w:rFonts w:ascii="Times New Roman" w:eastAsia="Times New Roman" w:hAnsi="Times New Roman" w:cs="Times New Roman"/>
          <w:sz w:val="24"/>
          <w:szCs w:val="24"/>
        </w:rPr>
        <w:t>неможливості</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направлення</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додаткових</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коштів</w:t>
      </w:r>
      <w:proofErr w:type="spellEnd"/>
      <w:r w:rsidRPr="006156A7">
        <w:rPr>
          <w:rFonts w:ascii="Times New Roman" w:eastAsia="Times New Roman" w:hAnsi="Times New Roman" w:cs="Times New Roman"/>
          <w:sz w:val="24"/>
          <w:szCs w:val="24"/>
        </w:rPr>
        <w:t xml:space="preserve"> на </w:t>
      </w:r>
      <w:proofErr w:type="spellStart"/>
      <w:r w:rsidRPr="006156A7">
        <w:rPr>
          <w:rFonts w:ascii="Times New Roman" w:eastAsia="Times New Roman" w:hAnsi="Times New Roman" w:cs="Times New Roman"/>
          <w:sz w:val="24"/>
          <w:szCs w:val="24"/>
        </w:rPr>
        <w:t>здійснення</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програм</w:t>
      </w:r>
      <w:proofErr w:type="spellEnd"/>
      <w:r w:rsidRPr="006156A7">
        <w:rPr>
          <w:rFonts w:ascii="Times New Roman" w:eastAsia="Times New Roman" w:hAnsi="Times New Roman" w:cs="Times New Roman"/>
          <w:sz w:val="24"/>
          <w:szCs w:val="24"/>
        </w:rPr>
        <w:t xml:space="preserve"> </w:t>
      </w:r>
      <w:proofErr w:type="spellStart"/>
      <w:proofErr w:type="gramStart"/>
      <w:r w:rsidRPr="006156A7">
        <w:rPr>
          <w:rFonts w:ascii="Times New Roman" w:eastAsia="Times New Roman" w:hAnsi="Times New Roman" w:cs="Times New Roman"/>
          <w:sz w:val="24"/>
          <w:szCs w:val="24"/>
        </w:rPr>
        <w:t>соц</w:t>
      </w:r>
      <w:proofErr w:type="gramEnd"/>
      <w:r w:rsidRPr="006156A7">
        <w:rPr>
          <w:rFonts w:ascii="Times New Roman" w:eastAsia="Times New Roman" w:hAnsi="Times New Roman" w:cs="Times New Roman"/>
          <w:sz w:val="24"/>
          <w:szCs w:val="24"/>
        </w:rPr>
        <w:t>іально-економічного</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розвитку</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збільшення</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фінансування</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соціальної</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сфери</w:t>
      </w:r>
      <w:proofErr w:type="spellEnd"/>
      <w:r w:rsidRPr="006156A7">
        <w:rPr>
          <w:rFonts w:ascii="Times New Roman" w:eastAsia="Times New Roman" w:hAnsi="Times New Roman" w:cs="Times New Roman"/>
          <w:sz w:val="24"/>
          <w:szCs w:val="24"/>
        </w:rPr>
        <w:t xml:space="preserve"> та </w:t>
      </w:r>
      <w:proofErr w:type="spellStart"/>
      <w:r w:rsidRPr="006156A7">
        <w:rPr>
          <w:rFonts w:ascii="Times New Roman" w:eastAsia="Times New Roman" w:hAnsi="Times New Roman" w:cs="Times New Roman"/>
          <w:sz w:val="24"/>
          <w:szCs w:val="24"/>
        </w:rPr>
        <w:t>порушення</w:t>
      </w:r>
      <w:proofErr w:type="spellEnd"/>
      <w:r w:rsidRPr="006156A7">
        <w:rPr>
          <w:rFonts w:ascii="Times New Roman" w:eastAsia="Times New Roman" w:hAnsi="Times New Roman" w:cs="Times New Roman"/>
          <w:sz w:val="24"/>
          <w:szCs w:val="24"/>
        </w:rPr>
        <w:t xml:space="preserve"> чинного </w:t>
      </w:r>
      <w:proofErr w:type="spellStart"/>
      <w:r w:rsidRPr="006156A7">
        <w:rPr>
          <w:rFonts w:ascii="Times New Roman" w:eastAsia="Times New Roman" w:hAnsi="Times New Roman" w:cs="Times New Roman"/>
          <w:sz w:val="24"/>
          <w:szCs w:val="24"/>
        </w:rPr>
        <w:t>законодавства</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України</w:t>
      </w:r>
      <w:proofErr w:type="spellEnd"/>
      <w:r w:rsidRPr="006156A7">
        <w:rPr>
          <w:rFonts w:ascii="Times New Roman" w:eastAsia="Times New Roman" w:hAnsi="Times New Roman" w:cs="Times New Roman"/>
          <w:sz w:val="24"/>
          <w:szCs w:val="24"/>
        </w:rPr>
        <w:t xml:space="preserve">. Альтернатива </w:t>
      </w:r>
      <w:proofErr w:type="spellStart"/>
      <w:r w:rsidRPr="006156A7">
        <w:rPr>
          <w:rFonts w:ascii="Times New Roman" w:eastAsia="Times New Roman" w:hAnsi="Times New Roman" w:cs="Times New Roman"/>
          <w:sz w:val="24"/>
          <w:szCs w:val="24"/>
        </w:rPr>
        <w:t>неприйнятна</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оскільки</w:t>
      </w:r>
      <w:proofErr w:type="spellEnd"/>
      <w:r w:rsidRPr="006156A7">
        <w:rPr>
          <w:rFonts w:ascii="Times New Roman" w:eastAsia="Times New Roman" w:hAnsi="Times New Roman" w:cs="Times New Roman"/>
          <w:sz w:val="24"/>
          <w:szCs w:val="24"/>
        </w:rPr>
        <w:t xml:space="preserve"> не </w:t>
      </w:r>
      <w:proofErr w:type="spellStart"/>
      <w:r w:rsidRPr="006156A7">
        <w:rPr>
          <w:rFonts w:ascii="Times New Roman" w:eastAsia="Times New Roman" w:hAnsi="Times New Roman" w:cs="Times New Roman"/>
          <w:sz w:val="24"/>
          <w:szCs w:val="24"/>
        </w:rPr>
        <w:t>допомагає</w:t>
      </w:r>
      <w:proofErr w:type="spellEnd"/>
      <w:r w:rsidRPr="006156A7">
        <w:rPr>
          <w:rFonts w:ascii="Times New Roman" w:eastAsia="Times New Roman" w:hAnsi="Times New Roman" w:cs="Times New Roman"/>
          <w:sz w:val="24"/>
          <w:szCs w:val="24"/>
        </w:rPr>
        <w:t xml:space="preserve"> </w:t>
      </w:r>
      <w:proofErr w:type="spellStart"/>
      <w:r w:rsidRPr="006156A7">
        <w:rPr>
          <w:rFonts w:ascii="Times New Roman" w:eastAsia="Times New Roman" w:hAnsi="Times New Roman" w:cs="Times New Roman"/>
          <w:sz w:val="24"/>
          <w:szCs w:val="24"/>
        </w:rPr>
        <w:t>вирішити</w:t>
      </w:r>
      <w:proofErr w:type="spellEnd"/>
      <w:r w:rsidRPr="006156A7">
        <w:rPr>
          <w:rFonts w:ascii="Times New Roman" w:eastAsia="Times New Roman" w:hAnsi="Times New Roman" w:cs="Times New Roman"/>
          <w:sz w:val="24"/>
          <w:szCs w:val="24"/>
        </w:rPr>
        <w:t xml:space="preserve"> проблему</w:t>
      </w:r>
      <w:r w:rsidRPr="006156A7">
        <w:rPr>
          <w:rFonts w:ascii="Times New Roman" w:eastAsia="Times New Roman" w:hAnsi="Times New Roman" w:cs="Times New Roman"/>
          <w:sz w:val="24"/>
          <w:szCs w:val="24"/>
          <w:lang w:val="uk-UA"/>
        </w:rPr>
        <w:t xml:space="preserve">, </w:t>
      </w:r>
      <w:proofErr w:type="gramStart"/>
      <w:r w:rsidRPr="006156A7">
        <w:rPr>
          <w:rFonts w:ascii="Times New Roman" w:eastAsia="Times New Roman" w:hAnsi="Times New Roman" w:cs="Times New Roman"/>
          <w:sz w:val="24"/>
          <w:szCs w:val="24"/>
          <w:lang w:val="uk-UA"/>
        </w:rPr>
        <w:t>б</w:t>
      </w:r>
      <w:proofErr w:type="gramEnd"/>
      <w:r w:rsidRPr="006156A7">
        <w:rPr>
          <w:rFonts w:ascii="Times New Roman" w:eastAsia="Times New Roman" w:hAnsi="Times New Roman" w:cs="Times New Roman"/>
          <w:sz w:val="24"/>
          <w:szCs w:val="24"/>
          <w:lang w:val="uk-UA"/>
        </w:rPr>
        <w:t>ільше того, порушує норми чинного законодавства України в галузі земельних правовідносин.</w:t>
      </w:r>
    </w:p>
    <w:p w:rsidR="00D67554" w:rsidRDefault="00D67554" w:rsidP="00D6755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проекту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регуляторного акта –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Гвардійської</w:t>
      </w:r>
      <w:r>
        <w:rPr>
          <w:rFonts w:ascii="Times New Roman" w:eastAsia="Times New Roman" w:hAnsi="Times New Roman" w:cs="Times New Roman"/>
          <w:sz w:val="24"/>
          <w:szCs w:val="24"/>
        </w:rPr>
        <w:t xml:space="preserve"> ради «</w:t>
      </w:r>
      <w:r w:rsidR="00931536">
        <w:rPr>
          <w:rFonts w:ascii="Times New Roman" w:eastAsia="Times New Roman" w:hAnsi="Times New Roman" w:cs="Times New Roman"/>
          <w:sz w:val="24"/>
          <w:szCs w:val="24"/>
          <w:lang w:val="uk-UA"/>
        </w:rPr>
        <w:t>Про затвердження технічної документації з нормативної грошової оцінки земель селища Гвардійське Гвардійської селищної ради Новомосковського району Дніпропетровської області</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забезпечить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нормативної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грошової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земель для </w:t>
      </w:r>
      <w:r>
        <w:rPr>
          <w:rFonts w:ascii="Times New Roman" w:eastAsia="Times New Roman" w:hAnsi="Times New Roman" w:cs="Times New Roman"/>
          <w:sz w:val="24"/>
          <w:szCs w:val="24"/>
          <w:lang w:val="uk-UA"/>
        </w:rPr>
        <w:t xml:space="preserve">обґрунтованого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плати за землю, </w:t>
      </w:r>
      <w:proofErr w:type="spellStart"/>
      <w:r>
        <w:rPr>
          <w:rFonts w:ascii="Times New Roman" w:eastAsia="Times New Roman" w:hAnsi="Times New Roman" w:cs="Times New Roman"/>
          <w:sz w:val="24"/>
          <w:szCs w:val="24"/>
        </w:rPr>
        <w:t>розміру</w:t>
      </w:r>
      <w:proofErr w:type="spellEnd"/>
      <w:r>
        <w:rPr>
          <w:rFonts w:ascii="Times New Roman" w:eastAsia="Times New Roman" w:hAnsi="Times New Roman" w:cs="Times New Roman"/>
          <w:sz w:val="24"/>
          <w:szCs w:val="24"/>
        </w:rPr>
        <w:t xml:space="preserve"> державного </w:t>
      </w:r>
      <w:proofErr w:type="spellStart"/>
      <w:r>
        <w:rPr>
          <w:rFonts w:ascii="Times New Roman" w:eastAsia="Times New Roman" w:hAnsi="Times New Roman" w:cs="Times New Roman"/>
          <w:sz w:val="24"/>
          <w:szCs w:val="24"/>
        </w:rPr>
        <w:t>мита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та в інших цілях </w:t>
      </w: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до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Аналіз обраної альтернативи показує, що перший спосіб не є прийнятним, оскільки він цілком не задовольняє ні інтереси держави, ні територіальної громади селища Гвардійське, ні землекористувачів. Невизначеність процесу введення в дію нормативної грошової оцінки земель </w:t>
      </w:r>
      <w:proofErr w:type="spellStart"/>
      <w:r>
        <w:rPr>
          <w:rFonts w:ascii="Times New Roman" w:eastAsia="Times New Roman" w:hAnsi="Times New Roman" w:cs="Times New Roman"/>
          <w:sz w:val="24"/>
          <w:szCs w:val="24"/>
          <w:lang w:val="uk-UA"/>
        </w:rPr>
        <w:t>смт</w:t>
      </w:r>
      <w:proofErr w:type="spellEnd"/>
      <w:r>
        <w:rPr>
          <w:rFonts w:ascii="Times New Roman" w:eastAsia="Times New Roman" w:hAnsi="Times New Roman" w:cs="Times New Roman"/>
          <w:sz w:val="24"/>
          <w:szCs w:val="24"/>
          <w:lang w:val="uk-UA"/>
        </w:rPr>
        <w:t xml:space="preserve">. Гвардійське для земельних ділянок, які знаходяться у користуванні не стимулює ефективного </w:t>
      </w:r>
      <w:proofErr w:type="spellStart"/>
      <w:r>
        <w:rPr>
          <w:rFonts w:ascii="Times New Roman" w:eastAsia="Times New Roman" w:hAnsi="Times New Roman" w:cs="Times New Roman"/>
          <w:sz w:val="24"/>
          <w:szCs w:val="24"/>
          <w:lang w:val="uk-UA"/>
        </w:rPr>
        <w:t>землевикористання</w:t>
      </w:r>
      <w:proofErr w:type="spellEnd"/>
      <w:r>
        <w:rPr>
          <w:rFonts w:ascii="Times New Roman" w:eastAsia="Times New Roman" w:hAnsi="Times New Roman" w:cs="Times New Roman"/>
          <w:sz w:val="24"/>
          <w:szCs w:val="24"/>
          <w:lang w:val="uk-UA"/>
        </w:rPr>
        <w:t xml:space="preserve"> на засадах ринкової економіки, призведе до втрат надходжень до місцевого бюджету, які можливо було б залучити під час вводу в дію нормативної грошової оцінки земель, не покращить можливість направлення додаткових коштів на здійснення програм соціально-економічного розвитку, збільшення фінансування соціальної сфери тощо.</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proofErr w:type="spellStart"/>
      <w:r>
        <w:rPr>
          <w:rFonts w:ascii="Times New Roman" w:eastAsia="Times New Roman" w:hAnsi="Times New Roman" w:cs="Times New Roman"/>
          <w:sz w:val="24"/>
          <w:szCs w:val="24"/>
        </w:rPr>
        <w:t>Досягнення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цілей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відбудеться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лише</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безпосереднього</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державного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запропонованого</w:t>
      </w:r>
      <w:proofErr w:type="spellEnd"/>
      <w:r>
        <w:rPr>
          <w:rFonts w:ascii="Times New Roman" w:eastAsia="Times New Roman" w:hAnsi="Times New Roman" w:cs="Times New Roman"/>
          <w:sz w:val="24"/>
          <w:szCs w:val="24"/>
        </w:rPr>
        <w:t xml:space="preserve"> акту. Цей </w:t>
      </w:r>
      <w:proofErr w:type="spellStart"/>
      <w:r>
        <w:rPr>
          <w:rFonts w:ascii="Times New Roman" w:eastAsia="Times New Roman" w:hAnsi="Times New Roman" w:cs="Times New Roman"/>
          <w:sz w:val="24"/>
          <w:szCs w:val="24"/>
        </w:rPr>
        <w:t>спосіб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досягнення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цілей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оптимальним</w:t>
      </w:r>
      <w:proofErr w:type="spellEnd"/>
      <w:r>
        <w:rPr>
          <w:rFonts w:ascii="Times New Roman" w:eastAsia="Times New Roman" w:hAnsi="Times New Roman" w:cs="Times New Roman"/>
          <w:sz w:val="24"/>
          <w:szCs w:val="24"/>
        </w:rPr>
        <w:t xml:space="preserve"> та </w:t>
      </w:r>
      <w:proofErr w:type="spellStart"/>
      <w:proofErr w:type="gramStart"/>
      <w:r>
        <w:rPr>
          <w:rFonts w:ascii="Times New Roman" w:eastAsia="Times New Roman" w:hAnsi="Times New Roman" w:cs="Times New Roman"/>
          <w:sz w:val="24"/>
          <w:szCs w:val="24"/>
        </w:rPr>
        <w:t>доц</w:t>
      </w:r>
      <w:proofErr w:type="gramEnd"/>
      <w:r>
        <w:rPr>
          <w:rFonts w:ascii="Times New Roman" w:eastAsia="Times New Roman" w:hAnsi="Times New Roman" w:cs="Times New Roman"/>
          <w:sz w:val="24"/>
          <w:szCs w:val="24"/>
        </w:rPr>
        <w:t>ільним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оскільки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належні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надходження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місцевого</w:t>
      </w:r>
      <w:proofErr w:type="spellEnd"/>
      <w:r>
        <w:rPr>
          <w:rFonts w:ascii="Times New Roman" w:eastAsia="Times New Roman" w:hAnsi="Times New Roman" w:cs="Times New Roman"/>
          <w:sz w:val="24"/>
          <w:szCs w:val="24"/>
        </w:rPr>
        <w:t xml:space="preserve"> бюджету, </w:t>
      </w:r>
      <w:proofErr w:type="spellStart"/>
      <w:r>
        <w:rPr>
          <w:rFonts w:ascii="Times New Roman" w:eastAsia="Times New Roman" w:hAnsi="Times New Roman" w:cs="Times New Roman"/>
          <w:sz w:val="24"/>
          <w:szCs w:val="24"/>
        </w:rPr>
        <w:t>забезпечує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досягнення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цілей</w:t>
      </w:r>
      <w:proofErr w:type="spellEnd"/>
      <w:r>
        <w:rPr>
          <w:rFonts w:ascii="Times New Roman" w:eastAsia="Times New Roman" w:hAnsi="Times New Roman" w:cs="Times New Roman"/>
          <w:sz w:val="24"/>
          <w:szCs w:val="24"/>
        </w:rPr>
        <w:t xml:space="preserve"> державного </w:t>
      </w: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стимулює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ефективне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землекористування</w:t>
      </w:r>
      <w:proofErr w:type="spellEnd"/>
      <w:r>
        <w:rPr>
          <w:rFonts w:ascii="Times New Roman" w:eastAsia="Times New Roman" w:hAnsi="Times New Roman" w:cs="Times New Roman"/>
          <w:sz w:val="24"/>
          <w:szCs w:val="24"/>
        </w:rPr>
        <w:t>.</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За таких обставин, перевага була віддана другому способу, оскільки у цьому випадку досягнути вищезазначеної мети можливо у найбільш короткий термін з врахуванням особливостей роботи селищної ради, її виконавчого органу, органів податкової інспекції, органу виконавчої влади з питань земельних відносин.</w:t>
      </w:r>
    </w:p>
    <w:p w:rsidR="009B345D" w:rsidRDefault="009B345D" w:rsidP="009B345D">
      <w:pPr>
        <w:pStyle w:val="a7"/>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4.</w:t>
      </w:r>
      <w:proofErr w:type="spellStart"/>
      <w:r w:rsidR="00D67554" w:rsidRPr="009B345D">
        <w:rPr>
          <w:rFonts w:ascii="Times New Roman" w:eastAsia="Times New Roman" w:hAnsi="Times New Roman" w:cs="Times New Roman"/>
          <w:b/>
          <w:bCs/>
          <w:color w:val="000000" w:themeColor="text1"/>
          <w:sz w:val="24"/>
          <w:szCs w:val="24"/>
        </w:rPr>
        <w:t>Опис</w:t>
      </w:r>
      <w:proofErr w:type="spellEnd"/>
      <w:r w:rsidR="00D67554" w:rsidRPr="009B345D">
        <w:rPr>
          <w:rFonts w:ascii="Times New Roman" w:eastAsia="Times New Roman" w:hAnsi="Times New Roman" w:cs="Times New Roman"/>
          <w:b/>
          <w:bCs/>
          <w:color w:val="000000" w:themeColor="text1"/>
          <w:sz w:val="24"/>
          <w:szCs w:val="24"/>
        </w:rPr>
        <w:t xml:space="preserve"> </w:t>
      </w:r>
      <w:proofErr w:type="spellStart"/>
      <w:r w:rsidR="00D67554" w:rsidRPr="009B345D">
        <w:rPr>
          <w:rFonts w:ascii="Times New Roman" w:eastAsia="Times New Roman" w:hAnsi="Times New Roman" w:cs="Times New Roman"/>
          <w:b/>
          <w:bCs/>
          <w:color w:val="000000" w:themeColor="text1"/>
          <w:sz w:val="24"/>
          <w:szCs w:val="24"/>
        </w:rPr>
        <w:t>механізмів</w:t>
      </w:r>
      <w:proofErr w:type="spellEnd"/>
      <w:r w:rsidR="00D67554" w:rsidRPr="009B345D">
        <w:rPr>
          <w:rFonts w:ascii="Times New Roman" w:eastAsia="Times New Roman" w:hAnsi="Times New Roman" w:cs="Times New Roman"/>
          <w:b/>
          <w:bCs/>
          <w:color w:val="000000" w:themeColor="text1"/>
          <w:sz w:val="24"/>
          <w:szCs w:val="24"/>
        </w:rPr>
        <w:t xml:space="preserve"> </w:t>
      </w:r>
      <w:proofErr w:type="spellStart"/>
      <w:r w:rsidR="00D67554" w:rsidRPr="009B345D">
        <w:rPr>
          <w:rFonts w:ascii="Times New Roman" w:eastAsia="Times New Roman" w:hAnsi="Times New Roman" w:cs="Times New Roman"/>
          <w:b/>
          <w:bCs/>
          <w:color w:val="000000" w:themeColor="text1"/>
          <w:sz w:val="24"/>
          <w:szCs w:val="24"/>
        </w:rPr>
        <w:t>і</w:t>
      </w:r>
      <w:proofErr w:type="spellEnd"/>
      <w:r w:rsidR="00D67554" w:rsidRPr="009B345D">
        <w:rPr>
          <w:rFonts w:ascii="Times New Roman" w:eastAsia="Times New Roman" w:hAnsi="Times New Roman" w:cs="Times New Roman"/>
          <w:b/>
          <w:bCs/>
          <w:color w:val="000000" w:themeColor="text1"/>
          <w:sz w:val="24"/>
          <w:szCs w:val="24"/>
        </w:rPr>
        <w:t xml:space="preserve"> </w:t>
      </w:r>
      <w:proofErr w:type="spellStart"/>
      <w:r w:rsidR="00D67554" w:rsidRPr="009B345D">
        <w:rPr>
          <w:rFonts w:ascii="Times New Roman" w:eastAsia="Times New Roman" w:hAnsi="Times New Roman" w:cs="Times New Roman"/>
          <w:b/>
          <w:bCs/>
          <w:color w:val="000000" w:themeColor="text1"/>
          <w:sz w:val="24"/>
          <w:szCs w:val="24"/>
        </w:rPr>
        <w:t>заходів</w:t>
      </w:r>
      <w:proofErr w:type="spellEnd"/>
      <w:r w:rsidR="00D67554" w:rsidRPr="009B345D">
        <w:rPr>
          <w:rFonts w:ascii="Times New Roman" w:eastAsia="Times New Roman" w:hAnsi="Times New Roman" w:cs="Times New Roman"/>
          <w:b/>
          <w:bCs/>
          <w:color w:val="000000" w:themeColor="text1"/>
          <w:sz w:val="24"/>
          <w:szCs w:val="24"/>
        </w:rPr>
        <w:t xml:space="preserve">, </w:t>
      </w:r>
      <w:proofErr w:type="spellStart"/>
      <w:r w:rsidR="00D67554" w:rsidRPr="009B345D">
        <w:rPr>
          <w:rFonts w:ascii="Times New Roman" w:eastAsia="Times New Roman" w:hAnsi="Times New Roman" w:cs="Times New Roman"/>
          <w:b/>
          <w:bCs/>
          <w:color w:val="000000" w:themeColor="text1"/>
          <w:sz w:val="24"/>
          <w:szCs w:val="24"/>
        </w:rPr>
        <w:t>які</w:t>
      </w:r>
      <w:proofErr w:type="spellEnd"/>
      <w:r w:rsidR="00D67554" w:rsidRPr="009B345D">
        <w:rPr>
          <w:rFonts w:ascii="Times New Roman" w:eastAsia="Times New Roman" w:hAnsi="Times New Roman" w:cs="Times New Roman"/>
          <w:b/>
          <w:bCs/>
          <w:color w:val="000000" w:themeColor="text1"/>
          <w:sz w:val="24"/>
          <w:szCs w:val="24"/>
        </w:rPr>
        <w:t xml:space="preserve"> </w:t>
      </w:r>
      <w:proofErr w:type="spellStart"/>
      <w:r w:rsidR="00D67554" w:rsidRPr="009B345D">
        <w:rPr>
          <w:rFonts w:ascii="Times New Roman" w:eastAsia="Times New Roman" w:hAnsi="Times New Roman" w:cs="Times New Roman"/>
          <w:b/>
          <w:bCs/>
          <w:color w:val="000000" w:themeColor="text1"/>
          <w:sz w:val="24"/>
          <w:szCs w:val="24"/>
        </w:rPr>
        <w:t>забезпечать</w:t>
      </w:r>
      <w:proofErr w:type="spellEnd"/>
      <w:r w:rsidR="00D67554" w:rsidRPr="009B345D">
        <w:rPr>
          <w:rFonts w:ascii="Times New Roman" w:eastAsia="Times New Roman" w:hAnsi="Times New Roman" w:cs="Times New Roman"/>
          <w:b/>
          <w:bCs/>
          <w:color w:val="000000" w:themeColor="text1"/>
          <w:sz w:val="24"/>
          <w:szCs w:val="24"/>
        </w:rPr>
        <w:t xml:space="preserve"> </w:t>
      </w:r>
      <w:proofErr w:type="spellStart"/>
      <w:r w:rsidR="00D67554" w:rsidRPr="009B345D">
        <w:rPr>
          <w:rFonts w:ascii="Times New Roman" w:eastAsia="Times New Roman" w:hAnsi="Times New Roman" w:cs="Times New Roman"/>
          <w:b/>
          <w:bCs/>
          <w:color w:val="000000" w:themeColor="text1"/>
          <w:sz w:val="24"/>
          <w:szCs w:val="24"/>
        </w:rPr>
        <w:t>розв’язання</w:t>
      </w:r>
      <w:proofErr w:type="spellEnd"/>
      <w:r w:rsidR="00D67554" w:rsidRPr="009B345D">
        <w:rPr>
          <w:rFonts w:ascii="Times New Roman" w:eastAsia="Times New Roman" w:hAnsi="Times New Roman" w:cs="Times New Roman"/>
          <w:b/>
          <w:bCs/>
          <w:color w:val="000000" w:themeColor="text1"/>
          <w:sz w:val="24"/>
          <w:szCs w:val="24"/>
        </w:rPr>
        <w:t xml:space="preserve"> </w:t>
      </w:r>
    </w:p>
    <w:p w:rsidR="009B345D" w:rsidRDefault="00D67554" w:rsidP="009B345D">
      <w:pPr>
        <w:pStyle w:val="a7"/>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rPr>
      </w:pPr>
      <w:proofErr w:type="spellStart"/>
      <w:r w:rsidRPr="009B345D">
        <w:rPr>
          <w:rFonts w:ascii="Times New Roman" w:eastAsia="Times New Roman" w:hAnsi="Times New Roman" w:cs="Times New Roman"/>
          <w:b/>
          <w:bCs/>
          <w:color w:val="000000" w:themeColor="text1"/>
          <w:sz w:val="24"/>
          <w:szCs w:val="24"/>
        </w:rPr>
        <w:t>визначеної</w:t>
      </w:r>
      <w:proofErr w:type="spellEnd"/>
      <w:r w:rsidRPr="009B345D">
        <w:rPr>
          <w:rFonts w:ascii="Times New Roman" w:eastAsia="Times New Roman" w:hAnsi="Times New Roman" w:cs="Times New Roman"/>
          <w:b/>
          <w:bCs/>
          <w:color w:val="000000" w:themeColor="text1"/>
          <w:sz w:val="24"/>
          <w:szCs w:val="24"/>
        </w:rPr>
        <w:t xml:space="preserve"> </w:t>
      </w:r>
      <w:proofErr w:type="spellStart"/>
      <w:r w:rsidRPr="009B345D">
        <w:rPr>
          <w:rFonts w:ascii="Times New Roman" w:eastAsia="Times New Roman" w:hAnsi="Times New Roman" w:cs="Times New Roman"/>
          <w:b/>
          <w:bCs/>
          <w:color w:val="000000" w:themeColor="text1"/>
          <w:sz w:val="24"/>
          <w:szCs w:val="24"/>
        </w:rPr>
        <w:t>проблеми</w:t>
      </w:r>
      <w:proofErr w:type="spellEnd"/>
      <w:r w:rsidRPr="009B345D">
        <w:rPr>
          <w:rFonts w:ascii="Times New Roman" w:eastAsia="Times New Roman" w:hAnsi="Times New Roman" w:cs="Times New Roman"/>
          <w:b/>
          <w:bCs/>
          <w:color w:val="000000" w:themeColor="text1"/>
          <w:sz w:val="24"/>
          <w:szCs w:val="24"/>
        </w:rPr>
        <w:t xml:space="preserve"> шляхом </w:t>
      </w:r>
      <w:proofErr w:type="spellStart"/>
      <w:r w:rsidRPr="009B345D">
        <w:rPr>
          <w:rFonts w:ascii="Times New Roman" w:eastAsia="Times New Roman" w:hAnsi="Times New Roman" w:cs="Times New Roman"/>
          <w:b/>
          <w:bCs/>
          <w:color w:val="000000" w:themeColor="text1"/>
          <w:sz w:val="24"/>
          <w:szCs w:val="24"/>
        </w:rPr>
        <w:t>прийняття</w:t>
      </w:r>
      <w:proofErr w:type="spellEnd"/>
      <w:r w:rsidRPr="009B345D">
        <w:rPr>
          <w:rFonts w:ascii="Times New Roman" w:eastAsia="Times New Roman" w:hAnsi="Times New Roman" w:cs="Times New Roman"/>
          <w:b/>
          <w:bCs/>
          <w:color w:val="000000" w:themeColor="text1"/>
          <w:sz w:val="24"/>
          <w:szCs w:val="24"/>
        </w:rPr>
        <w:t xml:space="preserve"> </w:t>
      </w:r>
      <w:proofErr w:type="spellStart"/>
      <w:r w:rsidRPr="009B345D">
        <w:rPr>
          <w:rFonts w:ascii="Times New Roman" w:eastAsia="Times New Roman" w:hAnsi="Times New Roman" w:cs="Times New Roman"/>
          <w:b/>
          <w:bCs/>
          <w:color w:val="000000" w:themeColor="text1"/>
          <w:sz w:val="24"/>
          <w:szCs w:val="24"/>
        </w:rPr>
        <w:t>запропонованого</w:t>
      </w:r>
      <w:proofErr w:type="spellEnd"/>
    </w:p>
    <w:p w:rsidR="00D67554" w:rsidRPr="009B345D" w:rsidRDefault="00D67554" w:rsidP="009B345D">
      <w:pPr>
        <w:pStyle w:val="a7"/>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9B345D">
        <w:rPr>
          <w:rFonts w:ascii="Times New Roman" w:eastAsia="Times New Roman" w:hAnsi="Times New Roman" w:cs="Times New Roman"/>
          <w:b/>
          <w:bCs/>
          <w:color w:val="000000" w:themeColor="text1"/>
          <w:sz w:val="24"/>
          <w:szCs w:val="24"/>
        </w:rPr>
        <w:t xml:space="preserve"> регуляторного акта</w:t>
      </w:r>
    </w:p>
    <w:p w:rsidR="00D67554" w:rsidRDefault="00D67554" w:rsidP="00CC18DA">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lastRenderedPageBreak/>
        <w:tab/>
        <w:t>Основні напрямки реалізації удосконалення земельних відносин Гвардійської селищної ради спрямовані на досягнення мети, цілей і завдань запропонованого регулювання та представляють комплекс заходів, спрямованих на впровадження у населеному пункті механізму введення в дію нормативної грошової оцінки земель для земельних ділянок, які знаходяться у користуванні громадян та суб’єктів господарювання.</w:t>
      </w:r>
    </w:p>
    <w:p w:rsidR="00D67554" w:rsidRDefault="00D67554" w:rsidP="00CC18D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ab/>
        <w:t xml:space="preserve">Розробка і запровадження нормативно-правового акту, орієнтованого на реалізацію Закону України «Про оцінку земель», дозволить максимізувати корисність використання ресурсного потенціалу територіальної громади, мінімізує можливості збиткової або неефективної експлуатації земельних ділянок, дозволить </w:t>
      </w:r>
      <w:r>
        <w:rPr>
          <w:rFonts w:ascii="Times New Roman" w:eastAsia="Times New Roman" w:hAnsi="Times New Roman" w:cs="Times New Roman"/>
          <w:sz w:val="24"/>
          <w:szCs w:val="24"/>
          <w:lang w:val="uk-UA"/>
        </w:rPr>
        <w:t>раціонально використовувати земельні ресурси, забезпечити необхідну основу для формування фінансово-економічної бази місцевого самоврядування за рахунок справляння плати за землю.</w:t>
      </w:r>
    </w:p>
    <w:p w:rsidR="00D67554" w:rsidRDefault="00D67554" w:rsidP="00CC18DA">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ab/>
        <w:t>Реалізація запропонованого регулювання буде здійснюватися шляхом впровадження наступних заходів:</w:t>
      </w:r>
    </w:p>
    <w:p w:rsidR="00D67554" w:rsidRDefault="00D67554" w:rsidP="00CC18DA">
      <w:pPr>
        <w:shd w:val="clear" w:color="auto" w:fill="FFFFFF"/>
        <w:spacing w:after="0"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themeColor="text1"/>
          <w:sz w:val="24"/>
          <w:szCs w:val="24"/>
          <w:lang w:val="uk-UA"/>
        </w:rPr>
        <w:t xml:space="preserve">- визначення рішенням Гвардійської селищної ради терміну введення в дію нормативної грошової оцінки земель </w:t>
      </w:r>
      <w:proofErr w:type="spellStart"/>
      <w:r>
        <w:rPr>
          <w:rFonts w:ascii="Times New Roman" w:eastAsia="Times New Roman" w:hAnsi="Times New Roman" w:cs="Times New Roman"/>
          <w:color w:val="000000" w:themeColor="text1"/>
          <w:sz w:val="24"/>
          <w:szCs w:val="24"/>
          <w:lang w:val="uk-UA"/>
        </w:rPr>
        <w:t>смт</w:t>
      </w:r>
      <w:proofErr w:type="spellEnd"/>
      <w:r>
        <w:rPr>
          <w:rFonts w:ascii="Times New Roman" w:eastAsia="Times New Roman" w:hAnsi="Times New Roman" w:cs="Times New Roman"/>
          <w:color w:val="000000" w:themeColor="text1"/>
          <w:sz w:val="24"/>
          <w:szCs w:val="24"/>
          <w:lang w:val="uk-UA"/>
        </w:rPr>
        <w:t>. Гвардійське, а саме</w:t>
      </w:r>
      <w:r>
        <w:rPr>
          <w:rFonts w:ascii="Times New Roman" w:eastAsia="Times New Roman" w:hAnsi="Times New Roman" w:cs="Times New Roman"/>
          <w:sz w:val="24"/>
          <w:szCs w:val="24"/>
          <w:lang w:val="uk-UA"/>
        </w:rPr>
        <w:t>: з 1 січня 201</w:t>
      </w:r>
      <w:r w:rsidR="009B345D">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lang w:val="uk-UA"/>
        </w:rPr>
        <w:t xml:space="preserve"> року;</w:t>
      </w:r>
    </w:p>
    <w:p w:rsidR="00D67554" w:rsidRPr="00CC18DA" w:rsidRDefault="00D67554" w:rsidP="00CC18DA">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визначення органів, які сприятимуть введенню в дію нормативної грошової оцінки земель селища, а саме: селищна рада, її виконавчий орган, Новомосковська </w:t>
      </w:r>
      <w:r w:rsidRPr="00931536">
        <w:rPr>
          <w:rFonts w:ascii="Times New Roman" w:eastAsia="Times New Roman" w:hAnsi="Times New Roman" w:cs="Times New Roman"/>
          <w:sz w:val="24"/>
          <w:szCs w:val="24"/>
          <w:lang w:val="uk-UA"/>
        </w:rPr>
        <w:t>ОДПІ</w:t>
      </w:r>
      <w:r w:rsidR="00931536" w:rsidRPr="00931536">
        <w:rPr>
          <w:rFonts w:ascii="Times New Roman" w:eastAsia="Times New Roman" w:hAnsi="Times New Roman" w:cs="Times New Roman"/>
          <w:sz w:val="24"/>
          <w:szCs w:val="24"/>
          <w:lang w:val="uk-UA"/>
        </w:rPr>
        <w:t xml:space="preserve"> </w:t>
      </w:r>
      <w:r w:rsidR="00931536" w:rsidRPr="00931536">
        <w:rPr>
          <w:rFonts w:ascii="Times New Roman" w:hAnsi="Times New Roman" w:cs="Times New Roman"/>
          <w:sz w:val="24"/>
          <w:szCs w:val="24"/>
          <w:lang w:val="uk-UA"/>
        </w:rPr>
        <w:t>Головного управління ДФС у Дніпропетровській області</w:t>
      </w:r>
      <w:r>
        <w:rPr>
          <w:rFonts w:ascii="Times New Roman" w:eastAsia="Times New Roman" w:hAnsi="Times New Roman" w:cs="Times New Roman"/>
          <w:color w:val="000000" w:themeColor="text1"/>
          <w:sz w:val="24"/>
          <w:szCs w:val="24"/>
          <w:lang w:val="uk-UA"/>
        </w:rPr>
        <w:t xml:space="preserve">, </w:t>
      </w:r>
      <w:r w:rsidR="00CC18DA" w:rsidRPr="006156A7">
        <w:rPr>
          <w:rFonts w:ascii="Times New Roman" w:hAnsi="Times New Roman" w:cs="Times New Roman"/>
          <w:color w:val="000000" w:themeColor="text1"/>
          <w:sz w:val="24"/>
          <w:szCs w:val="24"/>
          <w:lang w:val="uk-UA"/>
        </w:rPr>
        <w:t xml:space="preserve">Управління </w:t>
      </w:r>
      <w:proofErr w:type="spellStart"/>
      <w:r w:rsidR="00CC18DA" w:rsidRPr="006156A7">
        <w:rPr>
          <w:rFonts w:ascii="Times New Roman" w:hAnsi="Times New Roman" w:cs="Times New Roman"/>
          <w:sz w:val="24"/>
          <w:szCs w:val="24"/>
          <w:lang w:val="uk-UA"/>
        </w:rPr>
        <w:t>Держземагенства</w:t>
      </w:r>
      <w:proofErr w:type="spellEnd"/>
      <w:r w:rsidR="00CC18DA" w:rsidRPr="006156A7">
        <w:rPr>
          <w:rFonts w:ascii="Times New Roman" w:hAnsi="Times New Roman" w:cs="Times New Roman"/>
          <w:sz w:val="24"/>
          <w:szCs w:val="24"/>
          <w:lang w:val="uk-UA"/>
        </w:rPr>
        <w:t xml:space="preserve"> у Новомосковському районі</w:t>
      </w:r>
      <w:r w:rsidR="00CC18DA">
        <w:rPr>
          <w:rFonts w:ascii="Times New Roman" w:hAnsi="Times New Roman" w:cs="Times New Roman"/>
          <w:sz w:val="24"/>
          <w:szCs w:val="24"/>
          <w:lang w:val="uk-UA"/>
        </w:rPr>
        <w:t>.</w:t>
      </w:r>
    </w:p>
    <w:p w:rsidR="00D67554" w:rsidRDefault="00D67554" w:rsidP="00CC18DA">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ab/>
        <w:t>Також п</w:t>
      </w:r>
      <w:proofErr w:type="spellStart"/>
      <w:r>
        <w:rPr>
          <w:rFonts w:ascii="Times New Roman" w:eastAsia="Times New Roman" w:hAnsi="Times New Roman" w:cs="Times New Roman"/>
          <w:color w:val="000000" w:themeColor="text1"/>
          <w:sz w:val="24"/>
          <w:szCs w:val="24"/>
        </w:rPr>
        <w:t>редставленим</w:t>
      </w:r>
      <w:proofErr w:type="spellEnd"/>
      <w:r>
        <w:rPr>
          <w:rFonts w:ascii="Times New Roman" w:eastAsia="Times New Roman" w:hAnsi="Times New Roman" w:cs="Times New Roman"/>
          <w:color w:val="000000" w:themeColor="text1"/>
          <w:sz w:val="24"/>
          <w:szCs w:val="24"/>
        </w:rPr>
        <w:t xml:space="preserve"> проектом регуляторного акту </w:t>
      </w:r>
      <w:proofErr w:type="spellStart"/>
      <w:r>
        <w:rPr>
          <w:rFonts w:ascii="Times New Roman" w:eastAsia="Times New Roman" w:hAnsi="Times New Roman" w:cs="Times New Roman"/>
          <w:color w:val="000000" w:themeColor="text1"/>
          <w:sz w:val="24"/>
          <w:szCs w:val="24"/>
        </w:rPr>
        <w:t>передбачається</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встановлення</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розміру</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грошової</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оцінки</w:t>
      </w:r>
      <w:proofErr w:type="spellEnd"/>
      <w:r>
        <w:rPr>
          <w:rFonts w:ascii="Times New Roman" w:eastAsia="Times New Roman" w:hAnsi="Times New Roman" w:cs="Times New Roman"/>
          <w:color w:val="000000" w:themeColor="text1"/>
          <w:sz w:val="24"/>
          <w:szCs w:val="24"/>
        </w:rPr>
        <w:t xml:space="preserve"> земель, </w:t>
      </w:r>
      <w:proofErr w:type="spellStart"/>
      <w:r>
        <w:rPr>
          <w:rFonts w:ascii="Times New Roman" w:eastAsia="Times New Roman" w:hAnsi="Times New Roman" w:cs="Times New Roman"/>
          <w:color w:val="000000" w:themeColor="text1"/>
          <w:sz w:val="24"/>
          <w:szCs w:val="24"/>
        </w:rPr>
        <w:t>відповідно</w:t>
      </w:r>
      <w:proofErr w:type="spellEnd"/>
      <w:r>
        <w:rPr>
          <w:rFonts w:ascii="Times New Roman" w:eastAsia="Times New Roman" w:hAnsi="Times New Roman" w:cs="Times New Roman"/>
          <w:color w:val="000000" w:themeColor="text1"/>
          <w:sz w:val="24"/>
          <w:szCs w:val="24"/>
        </w:rPr>
        <w:t xml:space="preserve"> до </w:t>
      </w:r>
      <w:proofErr w:type="spellStart"/>
      <w:r>
        <w:rPr>
          <w:rFonts w:ascii="Times New Roman" w:eastAsia="Times New Roman" w:hAnsi="Times New Roman" w:cs="Times New Roman"/>
          <w:color w:val="000000" w:themeColor="text1"/>
          <w:sz w:val="24"/>
          <w:szCs w:val="24"/>
        </w:rPr>
        <w:t>якого</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будуть</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проведені</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перерахунки</w:t>
      </w:r>
      <w:proofErr w:type="spellEnd"/>
      <w:r>
        <w:rPr>
          <w:rFonts w:ascii="Times New Roman" w:eastAsia="Times New Roman" w:hAnsi="Times New Roman" w:cs="Times New Roman"/>
          <w:color w:val="000000" w:themeColor="text1"/>
          <w:sz w:val="24"/>
          <w:szCs w:val="24"/>
        </w:rPr>
        <w:t xml:space="preserve"> плати за землю.</w:t>
      </w:r>
    </w:p>
    <w:p w:rsidR="009B345D" w:rsidRDefault="009B345D" w:rsidP="00B52834">
      <w:pPr>
        <w:shd w:val="clear" w:color="auto" w:fill="FFFFFF"/>
        <w:spacing w:after="0" w:line="240" w:lineRule="auto"/>
        <w:ind w:left="72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5.</w:t>
      </w:r>
      <w:proofErr w:type="spellStart"/>
      <w:r w:rsidR="00D67554">
        <w:rPr>
          <w:rFonts w:ascii="Times New Roman" w:eastAsia="Times New Roman" w:hAnsi="Times New Roman" w:cs="Times New Roman"/>
          <w:b/>
          <w:bCs/>
          <w:sz w:val="24"/>
          <w:szCs w:val="24"/>
        </w:rPr>
        <w:t>Обґрунтування</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можливості</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досягнення</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lang w:val="uk-UA"/>
        </w:rPr>
        <w:t>встановле</w:t>
      </w:r>
      <w:proofErr w:type="spellEnd"/>
      <w:r w:rsidR="00D67554">
        <w:rPr>
          <w:rFonts w:ascii="Times New Roman" w:eastAsia="Times New Roman" w:hAnsi="Times New Roman" w:cs="Times New Roman"/>
          <w:b/>
          <w:bCs/>
          <w:sz w:val="24"/>
          <w:szCs w:val="24"/>
        </w:rPr>
        <w:t xml:space="preserve">них </w:t>
      </w:r>
      <w:proofErr w:type="spellStart"/>
      <w:r w:rsidR="00D67554">
        <w:rPr>
          <w:rFonts w:ascii="Times New Roman" w:eastAsia="Times New Roman" w:hAnsi="Times New Roman" w:cs="Times New Roman"/>
          <w:b/>
          <w:bCs/>
          <w:sz w:val="24"/>
          <w:szCs w:val="24"/>
        </w:rPr>
        <w:t>цілей</w:t>
      </w:r>
      <w:proofErr w:type="spellEnd"/>
    </w:p>
    <w:p w:rsidR="009B345D" w:rsidRDefault="00D67554" w:rsidP="00B52834">
      <w:pPr>
        <w:shd w:val="clear" w:color="auto" w:fill="FFFFFF"/>
        <w:spacing w:after="0" w:line="240" w:lineRule="auto"/>
        <w:ind w:left="720"/>
        <w:jc w:val="center"/>
        <w:rPr>
          <w:rFonts w:ascii="Times New Roman" w:eastAsia="Times New Roman" w:hAnsi="Times New Roman" w:cs="Times New Roman"/>
          <w:b/>
          <w:bCs/>
          <w:sz w:val="24"/>
          <w:szCs w:val="24"/>
          <w:lang w:val="uk-UA"/>
        </w:rPr>
      </w:pPr>
      <w:proofErr w:type="gramStart"/>
      <w:r>
        <w:rPr>
          <w:rFonts w:ascii="Times New Roman" w:eastAsia="Times New Roman" w:hAnsi="Times New Roman" w:cs="Times New Roman"/>
          <w:b/>
          <w:bCs/>
          <w:sz w:val="24"/>
          <w:szCs w:val="24"/>
        </w:rPr>
        <w:t>у</w:t>
      </w:r>
      <w:proofErr w:type="gramEnd"/>
      <w:r>
        <w:rPr>
          <w:rFonts w:ascii="Times New Roman" w:eastAsia="Times New Roman" w:hAnsi="Times New Roman" w:cs="Times New Roman"/>
          <w:b/>
          <w:bCs/>
          <w:sz w:val="24"/>
          <w:szCs w:val="24"/>
        </w:rPr>
        <w:t xml:space="preserve"> </w:t>
      </w:r>
      <w:proofErr w:type="spellStart"/>
      <w:proofErr w:type="gramStart"/>
      <w:r>
        <w:rPr>
          <w:rFonts w:ascii="Times New Roman" w:eastAsia="Times New Roman" w:hAnsi="Times New Roman" w:cs="Times New Roman"/>
          <w:b/>
          <w:bCs/>
          <w:sz w:val="24"/>
          <w:szCs w:val="24"/>
        </w:rPr>
        <w:t>раз</w:t>
      </w:r>
      <w:proofErr w:type="gramEnd"/>
      <w:r>
        <w:rPr>
          <w:rFonts w:ascii="Times New Roman" w:eastAsia="Times New Roman" w:hAnsi="Times New Roman" w:cs="Times New Roman"/>
          <w:b/>
          <w:bCs/>
          <w:sz w:val="24"/>
          <w:szCs w:val="24"/>
        </w:rPr>
        <w:t>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прийняття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запропонованого</w:t>
      </w:r>
      <w:proofErr w:type="spellEnd"/>
      <w:r>
        <w:rPr>
          <w:rFonts w:ascii="Times New Roman" w:eastAsia="Times New Roman" w:hAnsi="Times New Roman" w:cs="Times New Roman"/>
          <w:b/>
          <w:bCs/>
          <w:sz w:val="24"/>
          <w:szCs w:val="24"/>
        </w:rPr>
        <w:t xml:space="preserve"> регуляторного акта</w:t>
      </w:r>
    </w:p>
    <w:p w:rsidR="00B52834" w:rsidRDefault="00D67554" w:rsidP="00B52834">
      <w:pPr>
        <w:shd w:val="clear" w:color="auto" w:fill="FFFFFF"/>
        <w:spacing w:after="0" w:line="240" w:lineRule="auto"/>
        <w:ind w:left="72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rPr>
        <w:t xml:space="preserve">та </w:t>
      </w:r>
      <w:proofErr w:type="spellStart"/>
      <w:r>
        <w:rPr>
          <w:rFonts w:ascii="Times New Roman" w:eastAsia="Times New Roman" w:hAnsi="Times New Roman" w:cs="Times New Roman"/>
          <w:b/>
          <w:bCs/>
          <w:sz w:val="24"/>
          <w:szCs w:val="24"/>
        </w:rPr>
        <w:t>оцінка</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можливості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впровадження</w:t>
      </w:r>
      <w:proofErr w:type="spellEnd"/>
      <w:r>
        <w:rPr>
          <w:rFonts w:ascii="Times New Roman" w:eastAsia="Times New Roman" w:hAnsi="Times New Roman" w:cs="Times New Roman"/>
          <w:b/>
          <w:bCs/>
          <w:sz w:val="24"/>
          <w:szCs w:val="24"/>
        </w:rPr>
        <w:t xml:space="preserve"> та </w:t>
      </w:r>
      <w:proofErr w:type="spellStart"/>
      <w:r>
        <w:rPr>
          <w:rFonts w:ascii="Times New Roman" w:eastAsia="Times New Roman" w:hAnsi="Times New Roman" w:cs="Times New Roman"/>
          <w:b/>
          <w:bCs/>
          <w:sz w:val="24"/>
          <w:szCs w:val="24"/>
        </w:rPr>
        <w:t>виконання</w:t>
      </w:r>
      <w:proofErr w:type="spellEnd"/>
    </w:p>
    <w:p w:rsidR="00D67554" w:rsidRDefault="00D67554" w:rsidP="00B52834">
      <w:pPr>
        <w:shd w:val="clear" w:color="auto" w:fill="FFFFFF"/>
        <w:spacing w:after="0" w:line="240" w:lineRule="auto"/>
        <w:ind w:left="7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вимог</w:t>
      </w:r>
      <w:proofErr w:type="spellEnd"/>
      <w:r>
        <w:rPr>
          <w:rFonts w:ascii="Times New Roman" w:eastAsia="Times New Roman" w:hAnsi="Times New Roman" w:cs="Times New Roman"/>
          <w:b/>
          <w:bCs/>
          <w:sz w:val="24"/>
          <w:szCs w:val="24"/>
        </w:rPr>
        <w:t xml:space="preserve"> регуляторного акта</w:t>
      </w:r>
    </w:p>
    <w:p w:rsidR="00D67554" w:rsidRDefault="00D67554" w:rsidP="00B52834">
      <w:pPr>
        <w:shd w:val="clear" w:color="auto" w:fill="FFFFFF"/>
        <w:spacing w:before="100" w:beforeAutospacing="1"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запропонованого</w:t>
      </w:r>
      <w:proofErr w:type="spellEnd"/>
      <w:r>
        <w:rPr>
          <w:rFonts w:ascii="Times New Roman" w:eastAsia="Times New Roman" w:hAnsi="Times New Roman" w:cs="Times New Roman"/>
          <w:sz w:val="24"/>
          <w:szCs w:val="24"/>
        </w:rPr>
        <w:t xml:space="preserve"> регуляторного акта </w:t>
      </w:r>
      <w:proofErr w:type="spellStart"/>
      <w:r>
        <w:rPr>
          <w:rFonts w:ascii="Times New Roman" w:eastAsia="Times New Roman" w:hAnsi="Times New Roman" w:cs="Times New Roman"/>
          <w:sz w:val="24"/>
          <w:szCs w:val="24"/>
        </w:rPr>
        <w:t>дасть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змогу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забезпечити</w:t>
      </w:r>
      <w:proofErr w:type="spellEnd"/>
      <w:r>
        <w:rPr>
          <w:rFonts w:ascii="Times New Roman" w:eastAsia="Times New Roman" w:hAnsi="Times New Roman" w:cs="Times New Roman"/>
          <w:sz w:val="24"/>
          <w:szCs w:val="24"/>
        </w:rPr>
        <w:t>:</w:t>
      </w:r>
    </w:p>
    <w:p w:rsidR="00D67554" w:rsidRDefault="00D67554" w:rsidP="00B5283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введення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нормативної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грошової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земель </w:t>
      </w:r>
      <w:r>
        <w:rPr>
          <w:rFonts w:ascii="Times New Roman" w:eastAsia="Times New Roman" w:hAnsi="Times New Roman" w:cs="Times New Roman"/>
          <w:sz w:val="24"/>
          <w:szCs w:val="24"/>
          <w:lang w:val="uk-UA"/>
        </w:rPr>
        <w:t>селища Гвардійське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01</w:t>
      </w:r>
      <w:r>
        <w:rPr>
          <w:rFonts w:ascii="Times New Roman" w:eastAsia="Times New Roman" w:hAnsi="Times New Roman" w:cs="Times New Roman"/>
          <w:sz w:val="24"/>
          <w:szCs w:val="24"/>
          <w:lang w:val="uk-UA"/>
        </w:rPr>
        <w:t xml:space="preserve"> січня </w:t>
      </w:r>
      <w:r>
        <w:rPr>
          <w:rFonts w:ascii="Times New Roman" w:eastAsia="Times New Roman" w:hAnsi="Times New Roman" w:cs="Times New Roman"/>
          <w:sz w:val="24"/>
          <w:szCs w:val="24"/>
        </w:rPr>
        <w:t>201</w:t>
      </w:r>
      <w:r w:rsidR="00B52834">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року;</w:t>
      </w:r>
    </w:p>
    <w:p w:rsidR="00D67554" w:rsidRDefault="00D67554" w:rsidP="00D6755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практичне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нормативної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грошової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земель </w:t>
      </w:r>
      <w:r>
        <w:rPr>
          <w:rFonts w:ascii="Times New Roman" w:eastAsia="Times New Roman" w:hAnsi="Times New Roman" w:cs="Times New Roman"/>
          <w:sz w:val="24"/>
          <w:szCs w:val="24"/>
          <w:lang w:val="uk-UA"/>
        </w:rPr>
        <w:t>селища Гвардійське</w:t>
      </w:r>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розміру</w:t>
      </w:r>
      <w:proofErr w:type="spellEnd"/>
      <w:r>
        <w:rPr>
          <w:rFonts w:ascii="Times New Roman" w:eastAsia="Times New Roman" w:hAnsi="Times New Roman" w:cs="Times New Roman"/>
          <w:sz w:val="24"/>
          <w:szCs w:val="24"/>
        </w:rPr>
        <w:t xml:space="preserve"> земельного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державного </w:t>
      </w:r>
      <w:proofErr w:type="spellStart"/>
      <w:r>
        <w:rPr>
          <w:rFonts w:ascii="Times New Roman" w:eastAsia="Times New Roman" w:hAnsi="Times New Roman" w:cs="Times New Roman"/>
          <w:sz w:val="24"/>
          <w:szCs w:val="24"/>
        </w:rPr>
        <w:t>мита</w:t>
      </w:r>
      <w:proofErr w:type="spellEnd"/>
      <w:r>
        <w:rPr>
          <w:rFonts w:ascii="Times New Roman" w:eastAsia="Times New Roman" w:hAnsi="Times New Roman" w:cs="Times New Roman"/>
          <w:sz w:val="24"/>
          <w:szCs w:val="24"/>
        </w:rPr>
        <w:t xml:space="preserve"> при </w:t>
      </w:r>
      <w:proofErr w:type="spellStart"/>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спадкуванні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даруванні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земельних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ділянок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законом, </w:t>
      </w:r>
      <w:proofErr w:type="spellStart"/>
      <w:r>
        <w:rPr>
          <w:rFonts w:ascii="Times New Roman" w:eastAsia="Times New Roman" w:hAnsi="Times New Roman" w:cs="Times New Roman"/>
          <w:sz w:val="24"/>
          <w:szCs w:val="24"/>
        </w:rPr>
        <w:t>орендної</w:t>
      </w:r>
      <w:proofErr w:type="spellEnd"/>
      <w:r>
        <w:rPr>
          <w:rFonts w:ascii="Times New Roman" w:eastAsia="Times New Roman" w:hAnsi="Times New Roman" w:cs="Times New Roman"/>
          <w:sz w:val="24"/>
          <w:szCs w:val="24"/>
        </w:rPr>
        <w:t xml:space="preserve"> плати за </w:t>
      </w:r>
      <w:proofErr w:type="spellStart"/>
      <w:r>
        <w:rPr>
          <w:rFonts w:ascii="Times New Roman" w:eastAsia="Times New Roman" w:hAnsi="Times New Roman" w:cs="Times New Roman"/>
          <w:sz w:val="24"/>
          <w:szCs w:val="24"/>
        </w:rPr>
        <w:t>земельні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ділянки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державної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комунальної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власності</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тощо</w:t>
      </w:r>
      <w:r>
        <w:rPr>
          <w:rFonts w:ascii="Times New Roman" w:eastAsia="Times New Roman" w:hAnsi="Times New Roman" w:cs="Times New Roman"/>
          <w:sz w:val="24"/>
          <w:szCs w:val="24"/>
        </w:rPr>
        <w:t>;</w:t>
      </w:r>
    </w:p>
    <w:p w:rsidR="00D67554" w:rsidRDefault="00D67554" w:rsidP="00D6755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соц</w:t>
      </w:r>
      <w:proofErr w:type="gramEnd"/>
      <w:r>
        <w:rPr>
          <w:rFonts w:ascii="Times New Roman" w:eastAsia="Times New Roman" w:hAnsi="Times New Roman" w:cs="Times New Roman"/>
          <w:sz w:val="24"/>
          <w:szCs w:val="24"/>
        </w:rPr>
        <w:t>іально-економічного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розвитку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збільшення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соціальної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сфери</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раціональне використовувати земельних ресурсів, забезпечення необхідної основи для формування фінансово-економічної бази місцевого самоврядування за рахунок справляння плати за землю</w:t>
      </w:r>
      <w:r>
        <w:rPr>
          <w:rFonts w:ascii="Times New Roman" w:eastAsia="Times New Roman" w:hAnsi="Times New Roman" w:cs="Times New Roman"/>
          <w:sz w:val="24"/>
          <w:szCs w:val="24"/>
        </w:rPr>
        <w:t>.</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t>Одним з основних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зовнішні</w:t>
      </w:r>
      <w:proofErr w:type="spellEnd"/>
      <w:r>
        <w:rPr>
          <w:rFonts w:ascii="Times New Roman" w:eastAsia="Times New Roman" w:hAnsi="Times New Roman" w:cs="Times New Roman"/>
          <w:sz w:val="24"/>
          <w:szCs w:val="24"/>
          <w:lang w:val="uk-UA"/>
        </w:rPr>
        <w:t>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чинник</w:t>
      </w:r>
      <w:r>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впливатим</w:t>
      </w:r>
      <w:r>
        <w:rPr>
          <w:rFonts w:ascii="Times New Roman" w:eastAsia="Times New Roman" w:hAnsi="Times New Roman" w:cs="Times New Roman"/>
          <w:sz w:val="24"/>
          <w:szCs w:val="24"/>
          <w:lang w:val="uk-UA"/>
        </w:rPr>
        <w:t>уть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дію</w:t>
      </w:r>
      <w:proofErr w:type="spellEnd"/>
      <w:r>
        <w:rPr>
          <w:rFonts w:ascii="Times New Roman" w:eastAsia="Times New Roman" w:hAnsi="Times New Roman" w:cs="Times New Roman"/>
          <w:sz w:val="24"/>
          <w:szCs w:val="24"/>
        </w:rPr>
        <w:t xml:space="preserve"> регуляторного акта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зміна</w:t>
      </w:r>
      <w:proofErr w:type="spellEnd"/>
      <w:r>
        <w:rPr>
          <w:rFonts w:ascii="Times New Roman" w:eastAsia="Times New Roman" w:hAnsi="Times New Roman" w:cs="Times New Roman"/>
          <w:sz w:val="24"/>
          <w:szCs w:val="24"/>
        </w:rPr>
        <w:t xml:space="preserve"> закон</w:t>
      </w:r>
      <w:proofErr w:type="spellStart"/>
      <w:r>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підзаконних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нормативно-правових </w:t>
      </w:r>
      <w:proofErr w:type="spellStart"/>
      <w:r>
        <w:rPr>
          <w:rFonts w:ascii="Times New Roman" w:eastAsia="Times New Roman" w:hAnsi="Times New Roman" w:cs="Times New Roman"/>
          <w:sz w:val="24"/>
          <w:szCs w:val="24"/>
        </w:rPr>
        <w:t>актів</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сфері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земельних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відносин</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Таким чином, безперервно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проводити</w:t>
      </w:r>
      <w:r>
        <w:rPr>
          <w:rFonts w:ascii="Times New Roman" w:eastAsia="Times New Roman" w:hAnsi="Times New Roman" w:cs="Times New Roman"/>
          <w:sz w:val="24"/>
          <w:szCs w:val="24"/>
          <w:lang w:val="uk-UA"/>
        </w:rPr>
        <w:t>меться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моніторинг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впливають</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дію</w:t>
      </w:r>
      <w:proofErr w:type="spellEnd"/>
      <w:r>
        <w:rPr>
          <w:rFonts w:ascii="Times New Roman" w:eastAsia="Times New Roman" w:hAnsi="Times New Roman" w:cs="Times New Roman"/>
          <w:sz w:val="24"/>
          <w:szCs w:val="24"/>
        </w:rPr>
        <w:t xml:space="preserve"> регуляторного акта, та </w:t>
      </w:r>
      <w:r>
        <w:rPr>
          <w:rFonts w:ascii="Times New Roman" w:eastAsia="Times New Roman" w:hAnsi="Times New Roman" w:cs="Times New Roman"/>
          <w:sz w:val="24"/>
          <w:szCs w:val="24"/>
          <w:lang w:val="uk-UA"/>
        </w:rPr>
        <w:t xml:space="preserve">в разі необхідності </w:t>
      </w:r>
      <w:proofErr w:type="spellStart"/>
      <w:r>
        <w:rPr>
          <w:rFonts w:ascii="Times New Roman" w:eastAsia="Times New Roman" w:hAnsi="Times New Roman" w:cs="Times New Roman"/>
          <w:sz w:val="24"/>
          <w:szCs w:val="24"/>
        </w:rPr>
        <w:t>вносити</w:t>
      </w:r>
      <w:r>
        <w:rPr>
          <w:rFonts w:ascii="Times New Roman" w:eastAsia="Times New Roman" w:hAnsi="Times New Roman" w:cs="Times New Roman"/>
          <w:sz w:val="24"/>
          <w:szCs w:val="24"/>
          <w:lang w:val="uk-UA"/>
        </w:rPr>
        <w:t>муться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коригування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доповнення</w:t>
      </w:r>
      <w:proofErr w:type="spellEnd"/>
      <w:r>
        <w:rPr>
          <w:rFonts w:ascii="Times New Roman" w:eastAsia="Times New Roman" w:hAnsi="Times New Roman" w:cs="Times New Roman"/>
          <w:color w:val="707070"/>
          <w:sz w:val="24"/>
          <w:szCs w:val="24"/>
        </w:rPr>
        <w:t>.</w:t>
      </w:r>
    </w:p>
    <w:p w:rsidR="00B52834" w:rsidRDefault="00B52834" w:rsidP="00B52834">
      <w:pPr>
        <w:shd w:val="clear" w:color="auto" w:fill="FFFFFF"/>
        <w:spacing w:after="0" w:line="240" w:lineRule="auto"/>
        <w:ind w:left="72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6.</w:t>
      </w:r>
      <w:proofErr w:type="spellStart"/>
      <w:r w:rsidR="00D67554">
        <w:rPr>
          <w:rFonts w:ascii="Times New Roman" w:eastAsia="Times New Roman" w:hAnsi="Times New Roman" w:cs="Times New Roman"/>
          <w:b/>
          <w:bCs/>
          <w:sz w:val="24"/>
          <w:szCs w:val="24"/>
        </w:rPr>
        <w:t>Визначення</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очікуваних</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результатів</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прийняття</w:t>
      </w:r>
      <w:proofErr w:type="spellEnd"/>
      <w:r w:rsidR="00D67554">
        <w:rPr>
          <w:rFonts w:ascii="Times New Roman" w:eastAsia="Times New Roman" w:hAnsi="Times New Roman" w:cs="Times New Roman"/>
          <w:b/>
          <w:bCs/>
          <w:sz w:val="24"/>
          <w:szCs w:val="24"/>
        </w:rPr>
        <w:t xml:space="preserve"> </w:t>
      </w:r>
    </w:p>
    <w:p w:rsidR="00B52834" w:rsidRDefault="00D67554" w:rsidP="00B52834">
      <w:pPr>
        <w:shd w:val="clear" w:color="auto" w:fill="FFFFFF"/>
        <w:spacing w:after="0" w:line="240" w:lineRule="auto"/>
        <w:ind w:left="720"/>
        <w:jc w:val="center"/>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rPr>
        <w:t>запропонованого</w:t>
      </w:r>
      <w:proofErr w:type="spellEnd"/>
      <w:r>
        <w:rPr>
          <w:rFonts w:ascii="Times New Roman" w:eastAsia="Times New Roman" w:hAnsi="Times New Roman" w:cs="Times New Roman"/>
          <w:b/>
          <w:bCs/>
          <w:sz w:val="24"/>
          <w:szCs w:val="24"/>
        </w:rPr>
        <w:t xml:space="preserve"> регуляторного акта, </w:t>
      </w:r>
      <w:proofErr w:type="spellStart"/>
      <w:r>
        <w:rPr>
          <w:rFonts w:ascii="Times New Roman" w:eastAsia="Times New Roman" w:hAnsi="Times New Roman" w:cs="Times New Roman"/>
          <w:b/>
          <w:bCs/>
          <w:sz w:val="24"/>
          <w:szCs w:val="24"/>
        </w:rPr>
        <w:t>зокрема</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розрахунок</w:t>
      </w:r>
      <w:proofErr w:type="spellEnd"/>
      <w:r>
        <w:rPr>
          <w:rFonts w:ascii="Times New Roman" w:eastAsia="Times New Roman" w:hAnsi="Times New Roman" w:cs="Times New Roman"/>
          <w:b/>
          <w:bCs/>
          <w:sz w:val="24"/>
          <w:szCs w:val="24"/>
        </w:rPr>
        <w:t xml:space="preserve"> </w:t>
      </w:r>
    </w:p>
    <w:p w:rsidR="00B52834" w:rsidRDefault="00D67554" w:rsidP="00B52834">
      <w:pPr>
        <w:shd w:val="clear" w:color="auto" w:fill="FFFFFF"/>
        <w:spacing w:after="0" w:line="240" w:lineRule="auto"/>
        <w:ind w:left="720"/>
        <w:jc w:val="center"/>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rPr>
        <w:t>очікуваних</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витрат</w:t>
      </w:r>
      <w:proofErr w:type="spellEnd"/>
      <w:r>
        <w:rPr>
          <w:rFonts w:ascii="Times New Roman" w:eastAsia="Times New Roman" w:hAnsi="Times New Roman" w:cs="Times New Roman"/>
          <w:b/>
          <w:bCs/>
          <w:sz w:val="24"/>
          <w:szCs w:val="24"/>
        </w:rPr>
        <w:t xml:space="preserve"> та </w:t>
      </w:r>
      <w:proofErr w:type="spellStart"/>
      <w:r>
        <w:rPr>
          <w:rFonts w:ascii="Times New Roman" w:eastAsia="Times New Roman" w:hAnsi="Times New Roman" w:cs="Times New Roman"/>
          <w:b/>
          <w:bCs/>
          <w:sz w:val="24"/>
          <w:szCs w:val="24"/>
        </w:rPr>
        <w:t>вигод</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суб’єктів</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господарювання</w:t>
      </w:r>
      <w:proofErr w:type="spellEnd"/>
      <w:r>
        <w:rPr>
          <w:rFonts w:ascii="Times New Roman" w:eastAsia="Times New Roman" w:hAnsi="Times New Roman" w:cs="Times New Roman"/>
          <w:b/>
          <w:bCs/>
          <w:sz w:val="24"/>
          <w:szCs w:val="24"/>
        </w:rPr>
        <w:t xml:space="preserve">, </w:t>
      </w:r>
    </w:p>
    <w:p w:rsidR="00D67554" w:rsidRDefault="00D67554" w:rsidP="00B52834">
      <w:pPr>
        <w:shd w:val="clear" w:color="auto" w:fill="FFFFFF"/>
        <w:spacing w:after="0" w:line="240" w:lineRule="auto"/>
        <w:ind w:left="7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громадян</w:t>
      </w:r>
      <w:proofErr w:type="spellEnd"/>
      <w:r>
        <w:rPr>
          <w:rFonts w:ascii="Times New Roman" w:eastAsia="Times New Roman" w:hAnsi="Times New Roman" w:cs="Times New Roman"/>
          <w:b/>
          <w:bCs/>
          <w:sz w:val="24"/>
          <w:szCs w:val="24"/>
        </w:rPr>
        <w:t xml:space="preserve"> та </w:t>
      </w:r>
      <w:proofErr w:type="spellStart"/>
      <w:r>
        <w:rPr>
          <w:rFonts w:ascii="Times New Roman" w:eastAsia="Times New Roman" w:hAnsi="Times New Roman" w:cs="Times New Roman"/>
          <w:b/>
          <w:bCs/>
          <w:sz w:val="24"/>
          <w:szCs w:val="24"/>
        </w:rPr>
        <w:t>держави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внаслідок</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дії</w:t>
      </w:r>
      <w:proofErr w:type="spellEnd"/>
      <w:r>
        <w:rPr>
          <w:rFonts w:ascii="Times New Roman" w:eastAsia="Times New Roman" w:hAnsi="Times New Roman" w:cs="Times New Roman"/>
          <w:b/>
          <w:bCs/>
          <w:sz w:val="24"/>
          <w:szCs w:val="24"/>
        </w:rPr>
        <w:t xml:space="preserve"> регуляторного акта</w:t>
      </w:r>
    </w:p>
    <w:p w:rsidR="00D67554" w:rsidRDefault="00D67554" w:rsidP="00B52834">
      <w:pPr>
        <w:shd w:val="clear" w:color="auto" w:fill="FFFFFF"/>
        <w:spacing w:before="100" w:beforeAutospacing="1"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roofErr w:type="spellStart"/>
      <w:r>
        <w:rPr>
          <w:rFonts w:ascii="Times New Roman" w:eastAsia="Times New Roman" w:hAnsi="Times New Roman" w:cs="Times New Roman"/>
          <w:sz w:val="24"/>
          <w:szCs w:val="24"/>
        </w:rPr>
        <w:t>Запровадження</w:t>
      </w:r>
      <w:proofErr w:type="spellEnd"/>
      <w:r>
        <w:rPr>
          <w:rFonts w:ascii="Times New Roman" w:eastAsia="Times New Roman" w:hAnsi="Times New Roman" w:cs="Times New Roman"/>
          <w:sz w:val="24"/>
          <w:szCs w:val="24"/>
        </w:rPr>
        <w:t xml:space="preserve"> нормативно-правового акта, </w:t>
      </w:r>
      <w:proofErr w:type="spellStart"/>
      <w:r>
        <w:rPr>
          <w:rFonts w:ascii="Times New Roman" w:eastAsia="Times New Roman" w:hAnsi="Times New Roman" w:cs="Times New Roman"/>
          <w:sz w:val="24"/>
          <w:szCs w:val="24"/>
        </w:rPr>
        <w:t>орієнтованого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реалізацію</w:t>
      </w:r>
      <w:proofErr w:type="spellEnd"/>
      <w:r>
        <w:rPr>
          <w:rFonts w:ascii="Times New Roman" w:eastAsia="Times New Roman" w:hAnsi="Times New Roman" w:cs="Times New Roman"/>
          <w:sz w:val="24"/>
          <w:szCs w:val="24"/>
        </w:rPr>
        <w:t xml:space="preserve">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оцінку</w:t>
      </w:r>
      <w:proofErr w:type="spellEnd"/>
      <w:r>
        <w:rPr>
          <w:rFonts w:ascii="Times New Roman" w:eastAsia="Times New Roman" w:hAnsi="Times New Roman" w:cs="Times New Roman"/>
          <w:sz w:val="24"/>
          <w:szCs w:val="24"/>
        </w:rPr>
        <w:t xml:space="preserve"> земель», дозволить </w:t>
      </w:r>
      <w:proofErr w:type="spellStart"/>
      <w:r>
        <w:rPr>
          <w:rFonts w:ascii="Times New Roman" w:eastAsia="Times New Roman" w:hAnsi="Times New Roman" w:cs="Times New Roman"/>
          <w:sz w:val="24"/>
          <w:szCs w:val="24"/>
        </w:rPr>
        <w:t>максимізувати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корисність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uk-UA"/>
        </w:rPr>
        <w:t>земельно-</w:t>
      </w:r>
      <w:proofErr w:type="spellEnd"/>
      <w:r>
        <w:rPr>
          <w:rFonts w:ascii="Times New Roman" w:eastAsia="Times New Roman" w:hAnsi="Times New Roman" w:cs="Times New Roman"/>
          <w:sz w:val="24"/>
          <w:szCs w:val="24"/>
        </w:rPr>
        <w:t xml:space="preserve">ресурсного </w:t>
      </w:r>
      <w:proofErr w:type="spellStart"/>
      <w:r>
        <w:rPr>
          <w:rFonts w:ascii="Times New Roman" w:eastAsia="Times New Roman" w:hAnsi="Times New Roman" w:cs="Times New Roman"/>
          <w:sz w:val="24"/>
          <w:szCs w:val="24"/>
        </w:rPr>
        <w:t>потенціалу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селища Гвардійське</w:t>
      </w:r>
      <w:r>
        <w:rPr>
          <w:rFonts w:ascii="Times New Roman" w:eastAsia="Times New Roman" w:hAnsi="Times New Roman" w:cs="Times New Roman"/>
          <w:sz w:val="24"/>
          <w:szCs w:val="24"/>
        </w:rPr>
        <w:t>.</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ab/>
        <w:t>Наявність оцінки землі дасть можливість Гвардійській селищній раді, поряд з нормативно-організаційними методами управління розвитком території, реалізувати свої повноваження на підставі створених економічних умов раціонального використання земель, забезпечити необхідну основу для формування фінансово-економічної бази місцевого самоврядування за рахунок справляння плати за землю.</w:t>
      </w:r>
    </w:p>
    <w:p w:rsidR="00D67554" w:rsidRDefault="00D67554" w:rsidP="00D6755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Регулювання впливає на кожну з наступних базових сфер: інтереси громадян та суб’єктів господарювання, в яких земельні ділянки знаходяться у користуванні; інтереси держави, органу місцевого самоврядування:</w:t>
      </w:r>
    </w:p>
    <w:tbl>
      <w:tblPr>
        <w:tblW w:w="0" w:type="auto"/>
        <w:jc w:val="center"/>
        <w:tblBorders>
          <w:top w:val="single" w:sz="2" w:space="0" w:color="D8D8D8"/>
          <w:left w:val="single" w:sz="2" w:space="0" w:color="D8D8D8"/>
          <w:bottom w:val="single" w:sz="2" w:space="0" w:color="D8D8D8"/>
          <w:right w:val="single" w:sz="2" w:space="0" w:color="D8D8D8"/>
        </w:tblBorders>
        <w:tblCellMar>
          <w:left w:w="0" w:type="dxa"/>
          <w:right w:w="0" w:type="dxa"/>
        </w:tblCellMar>
        <w:tblLook w:val="04A0"/>
      </w:tblPr>
      <w:tblGrid>
        <w:gridCol w:w="2700"/>
        <w:gridCol w:w="6660"/>
      </w:tblGrid>
      <w:tr w:rsidR="00D67554" w:rsidTr="00D67554">
        <w:trPr>
          <w:jc w:val="center"/>
        </w:trPr>
        <w:tc>
          <w:tcPr>
            <w:tcW w:w="2700" w:type="dxa"/>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hideMark/>
          </w:tcPr>
          <w:p w:rsidR="00D67554" w:rsidRDefault="00D67554">
            <w:pPr>
              <w:spacing w:after="24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Сфери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впливу</w:t>
            </w:r>
            <w:proofErr w:type="spellEnd"/>
          </w:p>
        </w:tc>
        <w:tc>
          <w:tcPr>
            <w:tcW w:w="6660" w:type="dxa"/>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hideMark/>
          </w:tcPr>
          <w:p w:rsidR="00D67554" w:rsidRDefault="00D67554">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Вид </w:t>
            </w:r>
            <w:proofErr w:type="spellStart"/>
            <w:r>
              <w:rPr>
                <w:rFonts w:ascii="Times New Roman" w:eastAsia="Times New Roman" w:hAnsi="Times New Roman" w:cs="Times New Roman"/>
                <w:b/>
                <w:bCs/>
                <w:sz w:val="24"/>
                <w:szCs w:val="24"/>
              </w:rPr>
              <w:t>впливу</w:t>
            </w:r>
            <w:proofErr w:type="spellEnd"/>
          </w:p>
        </w:tc>
      </w:tr>
      <w:tr w:rsidR="00D67554" w:rsidTr="00D67554">
        <w:trPr>
          <w:jc w:val="center"/>
        </w:trPr>
        <w:tc>
          <w:tcPr>
            <w:tcW w:w="2700" w:type="dxa"/>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hideMark/>
          </w:tcPr>
          <w:p w:rsidR="00D67554" w:rsidRDefault="00D6755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Інтереси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громадян</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осіб</w:t>
            </w:r>
            <w:proofErr w:type="spellEnd"/>
            <w:proofErr w:type="gram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земельні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ділянки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знаходяться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користуванні</w:t>
            </w:r>
            <w:proofErr w:type="spellEnd"/>
          </w:p>
        </w:tc>
        <w:tc>
          <w:tcPr>
            <w:tcW w:w="6660" w:type="dxa"/>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hideMark/>
          </w:tcPr>
          <w:p w:rsidR="00D67554" w:rsidRDefault="00B52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Встановлення </w:t>
            </w:r>
            <w:proofErr w:type="spellStart"/>
            <w:r>
              <w:rPr>
                <w:rFonts w:ascii="Times New Roman" w:eastAsia="Times New Roman" w:hAnsi="Times New Roman" w:cs="Times New Roman"/>
                <w:sz w:val="24"/>
                <w:szCs w:val="24"/>
                <w:lang w:val="uk-UA"/>
              </w:rPr>
              <w:t>економічно-обгрунтованого</w:t>
            </w:r>
            <w:proofErr w:type="spellEnd"/>
            <w:r w:rsidR="00D67554">
              <w:rPr>
                <w:rFonts w:ascii="Times New Roman" w:eastAsia="Times New Roman" w:hAnsi="Times New Roman" w:cs="Times New Roman"/>
                <w:sz w:val="24"/>
                <w:szCs w:val="24"/>
              </w:rPr>
              <w:t xml:space="preserve"> </w:t>
            </w:r>
            <w:proofErr w:type="spellStart"/>
            <w:r w:rsidR="00D67554">
              <w:rPr>
                <w:rFonts w:ascii="Times New Roman" w:eastAsia="Times New Roman" w:hAnsi="Times New Roman" w:cs="Times New Roman"/>
                <w:sz w:val="24"/>
                <w:szCs w:val="24"/>
              </w:rPr>
              <w:t>розміру</w:t>
            </w:r>
            <w:proofErr w:type="spellEnd"/>
            <w:r w:rsidR="00D67554">
              <w:rPr>
                <w:rFonts w:ascii="Times New Roman" w:eastAsia="Times New Roman" w:hAnsi="Times New Roman" w:cs="Times New Roman"/>
                <w:sz w:val="24"/>
                <w:szCs w:val="24"/>
              </w:rPr>
              <w:t xml:space="preserve"> плати за землю.</w:t>
            </w:r>
            <w:r w:rsidR="00D67554">
              <w:rPr>
                <w:rFonts w:ascii="Times New Roman" w:eastAsia="Times New Roman" w:hAnsi="Times New Roman" w:cs="Times New Roman"/>
                <w:sz w:val="24"/>
                <w:szCs w:val="24"/>
                <w:lang w:val="uk-UA"/>
              </w:rPr>
              <w:t xml:space="preserve"> Раціональне використання земельних ресурсів.</w:t>
            </w:r>
          </w:p>
        </w:tc>
      </w:tr>
      <w:tr w:rsidR="00D67554" w:rsidTr="00D67554">
        <w:trPr>
          <w:jc w:val="center"/>
        </w:trPr>
        <w:tc>
          <w:tcPr>
            <w:tcW w:w="2700" w:type="dxa"/>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hideMark/>
          </w:tcPr>
          <w:p w:rsidR="00D67554" w:rsidRDefault="00D6755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Інтереси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держави</w:t>
            </w:r>
            <w:proofErr w:type="spellEnd"/>
            <w:r>
              <w:rPr>
                <w:rFonts w:ascii="Times New Roman" w:eastAsia="Times New Roman" w:hAnsi="Times New Roman" w:cs="Times New Roman"/>
                <w:sz w:val="24"/>
                <w:szCs w:val="24"/>
              </w:rPr>
              <w:t xml:space="preserve">, органу </w:t>
            </w:r>
            <w:proofErr w:type="spellStart"/>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ісцевого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самоврядування</w:t>
            </w:r>
            <w:proofErr w:type="spellEnd"/>
          </w:p>
        </w:tc>
        <w:tc>
          <w:tcPr>
            <w:tcW w:w="6660" w:type="dxa"/>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hideMark/>
          </w:tcPr>
          <w:p w:rsidR="00D67554" w:rsidRDefault="00D67554" w:rsidP="00CC18DA">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Раціональне використання земельних ресурсів. </w:t>
            </w:r>
            <w:r w:rsidR="00CC18DA" w:rsidRPr="00CC18DA">
              <w:rPr>
                <w:rFonts w:ascii="Times New Roman" w:eastAsia="Times New Roman" w:hAnsi="Times New Roman" w:cs="Times New Roman"/>
                <w:sz w:val="24"/>
                <w:szCs w:val="24"/>
                <w:lang w:val="uk-UA"/>
              </w:rPr>
              <w:t>Врегулювання</w:t>
            </w:r>
            <w:r w:rsidRPr="00CC18DA">
              <w:rPr>
                <w:rFonts w:ascii="Times New Roman" w:eastAsia="Times New Roman" w:hAnsi="Times New Roman" w:cs="Times New Roman"/>
                <w:sz w:val="24"/>
                <w:szCs w:val="24"/>
              </w:rPr>
              <w:t xml:space="preserve"> </w:t>
            </w:r>
            <w:proofErr w:type="spellStart"/>
            <w:r w:rsidRPr="00CC18DA">
              <w:rPr>
                <w:rFonts w:ascii="Times New Roman" w:eastAsia="Times New Roman" w:hAnsi="Times New Roman" w:cs="Times New Roman"/>
                <w:sz w:val="24"/>
                <w:szCs w:val="24"/>
              </w:rPr>
              <w:t>надходжень</w:t>
            </w:r>
            <w:proofErr w:type="spellEnd"/>
            <w:r w:rsidRPr="00CC18DA">
              <w:rPr>
                <w:rFonts w:ascii="Times New Roman" w:eastAsia="Times New Roman" w:hAnsi="Times New Roman" w:cs="Times New Roman"/>
                <w:sz w:val="24"/>
                <w:szCs w:val="24"/>
              </w:rPr>
              <w:t xml:space="preserve"> до бюджету </w:t>
            </w:r>
            <w:proofErr w:type="spellStart"/>
            <w:r w:rsidRPr="00CC18DA">
              <w:rPr>
                <w:rFonts w:ascii="Times New Roman" w:eastAsia="Times New Roman" w:hAnsi="Times New Roman" w:cs="Times New Roman"/>
                <w:sz w:val="24"/>
                <w:szCs w:val="24"/>
              </w:rPr>
              <w:t>міста</w:t>
            </w:r>
            <w:proofErr w:type="spellEnd"/>
            <w:r w:rsidRPr="00CC18DA">
              <w:rPr>
                <w:rFonts w:ascii="Times New Roman" w:eastAsia="Times New Roman" w:hAnsi="Times New Roman" w:cs="Times New Roman"/>
                <w:sz w:val="24"/>
                <w:szCs w:val="24"/>
              </w:rPr>
              <w:t xml:space="preserve"> </w:t>
            </w:r>
            <w:proofErr w:type="spellStart"/>
            <w:r w:rsidRPr="00CC18DA">
              <w:rPr>
                <w:rFonts w:ascii="Times New Roman" w:eastAsia="Times New Roman" w:hAnsi="Times New Roman" w:cs="Times New Roman"/>
                <w:sz w:val="24"/>
                <w:szCs w:val="24"/>
              </w:rPr>
              <w:t>від</w:t>
            </w:r>
            <w:proofErr w:type="spellEnd"/>
            <w:r w:rsidRPr="00CC18DA">
              <w:rPr>
                <w:rFonts w:ascii="Times New Roman" w:eastAsia="Times New Roman" w:hAnsi="Times New Roman" w:cs="Times New Roman"/>
                <w:sz w:val="24"/>
                <w:szCs w:val="24"/>
              </w:rPr>
              <w:t xml:space="preserve"> плати за землю.</w:t>
            </w:r>
          </w:p>
        </w:tc>
      </w:tr>
    </w:tbl>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proofErr w:type="spellStart"/>
      <w:r>
        <w:rPr>
          <w:rFonts w:ascii="Times New Roman" w:eastAsia="Times New Roman" w:hAnsi="Times New Roman" w:cs="Times New Roman"/>
          <w:sz w:val="24"/>
          <w:szCs w:val="24"/>
        </w:rPr>
        <w:t>Запропонований</w:t>
      </w:r>
      <w:proofErr w:type="spellEnd"/>
      <w:r>
        <w:rPr>
          <w:rFonts w:ascii="Times New Roman" w:eastAsia="Times New Roman" w:hAnsi="Times New Roman" w:cs="Times New Roman"/>
          <w:sz w:val="24"/>
          <w:szCs w:val="24"/>
        </w:rPr>
        <w:t xml:space="preserve"> проект регуляторного акту не </w:t>
      </w:r>
      <w:proofErr w:type="spellStart"/>
      <w:r>
        <w:rPr>
          <w:rFonts w:ascii="Times New Roman" w:eastAsia="Times New Roman" w:hAnsi="Times New Roman" w:cs="Times New Roman"/>
          <w:sz w:val="24"/>
          <w:szCs w:val="24"/>
        </w:rPr>
        <w:t>потребує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фінансових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витрат</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впровадження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боку </w:t>
      </w:r>
      <w:proofErr w:type="spellStart"/>
      <w:r>
        <w:rPr>
          <w:rFonts w:ascii="Times New Roman" w:eastAsia="Times New Roman" w:hAnsi="Times New Roman" w:cs="Times New Roman"/>
          <w:sz w:val="24"/>
          <w:szCs w:val="24"/>
        </w:rPr>
        <w:t>громадян</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суб’єктів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w:t>
      </w:r>
    </w:p>
    <w:p w:rsidR="00D67554" w:rsidRDefault="00B52834" w:rsidP="00B52834">
      <w:pPr>
        <w:shd w:val="clear" w:color="auto" w:fill="FFFFFF"/>
        <w:spacing w:before="100" w:beforeAutospacing="1" w:after="100" w:afterAutospacing="1" w:line="240" w:lineRule="auto"/>
        <w:ind w:left="64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7.</w:t>
      </w:r>
      <w:proofErr w:type="spellStart"/>
      <w:r w:rsidR="00D67554">
        <w:rPr>
          <w:rFonts w:ascii="Times New Roman" w:eastAsia="Times New Roman" w:hAnsi="Times New Roman" w:cs="Times New Roman"/>
          <w:b/>
          <w:bCs/>
          <w:sz w:val="24"/>
          <w:szCs w:val="24"/>
        </w:rPr>
        <w:t>Аналіз</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вигод</w:t>
      </w:r>
      <w:proofErr w:type="spellEnd"/>
      <w:r w:rsidR="00D67554">
        <w:rPr>
          <w:rFonts w:ascii="Times New Roman" w:eastAsia="Times New Roman" w:hAnsi="Times New Roman" w:cs="Times New Roman"/>
          <w:b/>
          <w:bCs/>
          <w:sz w:val="24"/>
          <w:szCs w:val="24"/>
        </w:rPr>
        <w:t xml:space="preserve"> та </w:t>
      </w:r>
      <w:proofErr w:type="spellStart"/>
      <w:r w:rsidR="00D67554">
        <w:rPr>
          <w:rFonts w:ascii="Times New Roman" w:eastAsia="Times New Roman" w:hAnsi="Times New Roman" w:cs="Times New Roman"/>
          <w:b/>
          <w:bCs/>
          <w:sz w:val="24"/>
          <w:szCs w:val="24"/>
        </w:rPr>
        <w:t>витрат</w:t>
      </w:r>
      <w:proofErr w:type="spellEnd"/>
      <w:r w:rsidR="00D67554">
        <w:rPr>
          <w:rFonts w:ascii="Times New Roman" w:eastAsia="Times New Roman" w:hAnsi="Times New Roman" w:cs="Times New Roman"/>
          <w:b/>
          <w:bCs/>
          <w:sz w:val="24"/>
          <w:szCs w:val="24"/>
          <w:lang w:val="uk-UA"/>
        </w:rPr>
        <w:t>.</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Основними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групами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впливу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документу </w:t>
      </w:r>
      <w:proofErr w:type="spellStart"/>
      <w:r>
        <w:rPr>
          <w:rFonts w:ascii="Times New Roman" w:eastAsia="Times New Roman" w:hAnsi="Times New Roman" w:cs="Times New Roman"/>
          <w:sz w:val="24"/>
          <w:szCs w:val="24"/>
        </w:rPr>
        <w:t>слід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вважати</w:t>
      </w:r>
      <w:proofErr w:type="spellEnd"/>
      <w:r>
        <w:rPr>
          <w:rFonts w:ascii="Times New Roman" w:eastAsia="Times New Roman" w:hAnsi="Times New Roman" w:cs="Times New Roman"/>
          <w:sz w:val="24"/>
          <w:szCs w:val="24"/>
        </w:rPr>
        <w:t>:</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територіальну</w:t>
      </w:r>
      <w:proofErr w:type="spellEnd"/>
      <w:r>
        <w:rPr>
          <w:rFonts w:ascii="Times New Roman" w:eastAsia="Times New Roman" w:hAnsi="Times New Roman" w:cs="Times New Roman"/>
          <w:sz w:val="24"/>
          <w:szCs w:val="24"/>
        </w:rPr>
        <w:t xml:space="preserve"> громаду </w:t>
      </w:r>
      <w:r>
        <w:rPr>
          <w:rFonts w:ascii="Times New Roman" w:eastAsia="Times New Roman" w:hAnsi="Times New Roman" w:cs="Times New Roman"/>
          <w:sz w:val="24"/>
          <w:szCs w:val="24"/>
          <w:lang w:val="uk-UA"/>
        </w:rPr>
        <w:t xml:space="preserve">Гвардійської селищної </w:t>
      </w:r>
      <w:proofErr w:type="gramStart"/>
      <w:r>
        <w:rPr>
          <w:rFonts w:ascii="Times New Roman" w:eastAsia="Times New Roman" w:hAnsi="Times New Roman" w:cs="Times New Roman"/>
          <w:sz w:val="24"/>
          <w:szCs w:val="24"/>
          <w:lang w:val="uk-UA"/>
        </w:rPr>
        <w:t>ради</w:t>
      </w:r>
      <w:proofErr w:type="gramEnd"/>
      <w:r>
        <w:rPr>
          <w:rFonts w:ascii="Times New Roman" w:eastAsia="Times New Roman" w:hAnsi="Times New Roman" w:cs="Times New Roman"/>
          <w:sz w:val="24"/>
          <w:szCs w:val="24"/>
        </w:rPr>
        <w:t>;</w:t>
      </w:r>
    </w:p>
    <w:p w:rsidR="00D67554" w:rsidRDefault="00D67554" w:rsidP="00D6755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громадян</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осіб</w:t>
      </w:r>
      <w:proofErr w:type="spellEnd"/>
      <w:proofErr w:type="gram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земельні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ділянки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знаходяться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користуванні</w:t>
      </w:r>
      <w:proofErr w:type="spellEnd"/>
      <w:r>
        <w:rPr>
          <w:rFonts w:ascii="Times New Roman" w:eastAsia="Times New Roman" w:hAnsi="Times New Roman" w:cs="Times New Roman"/>
          <w:sz w:val="24"/>
          <w:szCs w:val="24"/>
        </w:rPr>
        <w:t>.</w:t>
      </w:r>
    </w:p>
    <w:tbl>
      <w:tblPr>
        <w:tblW w:w="0" w:type="auto"/>
        <w:jc w:val="center"/>
        <w:tblBorders>
          <w:top w:val="single" w:sz="2" w:space="0" w:color="D8D8D8"/>
          <w:left w:val="single" w:sz="2" w:space="0" w:color="D8D8D8"/>
          <w:bottom w:val="single" w:sz="2" w:space="0" w:color="D8D8D8"/>
          <w:right w:val="single" w:sz="2" w:space="0" w:color="D8D8D8"/>
        </w:tblBorders>
        <w:tblCellMar>
          <w:left w:w="0" w:type="dxa"/>
          <w:right w:w="0" w:type="dxa"/>
        </w:tblCellMar>
        <w:tblLook w:val="04A0"/>
      </w:tblPr>
      <w:tblGrid>
        <w:gridCol w:w="2808"/>
        <w:gridCol w:w="4048"/>
        <w:gridCol w:w="2918"/>
      </w:tblGrid>
      <w:tr w:rsidR="00D67554" w:rsidTr="00D67554">
        <w:trPr>
          <w:jc w:val="center"/>
        </w:trPr>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Default="00D67554">
            <w:pPr>
              <w:spacing w:after="24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Група</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впливу</w:t>
            </w:r>
            <w:proofErr w:type="spellEnd"/>
          </w:p>
        </w:tc>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Default="00D67554">
            <w:pPr>
              <w:spacing w:after="24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Вигоди</w:t>
            </w:r>
            <w:proofErr w:type="spellEnd"/>
          </w:p>
        </w:tc>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Default="00D67554">
            <w:pPr>
              <w:spacing w:after="24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Витрати</w:t>
            </w:r>
            <w:proofErr w:type="spellEnd"/>
          </w:p>
        </w:tc>
      </w:tr>
      <w:tr w:rsidR="00D67554" w:rsidTr="00D67554">
        <w:trPr>
          <w:jc w:val="center"/>
        </w:trPr>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Default="00D67554">
            <w:pPr>
              <w:spacing w:after="0"/>
              <w:rPr>
                <w:rFonts w:cs="Times New Roman"/>
              </w:rPr>
            </w:pPr>
          </w:p>
        </w:tc>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Default="00D67554">
            <w:pPr>
              <w:spacing w:after="0"/>
              <w:rPr>
                <w:rFonts w:cs="Times New Roman"/>
              </w:rPr>
            </w:pPr>
          </w:p>
        </w:tc>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Default="00D67554">
            <w:pPr>
              <w:spacing w:after="0"/>
              <w:rPr>
                <w:rFonts w:cs="Times New Roman"/>
              </w:rPr>
            </w:pPr>
          </w:p>
        </w:tc>
      </w:tr>
      <w:tr w:rsidR="00D67554" w:rsidTr="00D67554">
        <w:trPr>
          <w:jc w:val="center"/>
        </w:trPr>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Default="00D67554">
            <w:pPr>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Громадяни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суб’єкти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земельні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ділянки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знаходяться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власності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користуванні</w:t>
            </w:r>
            <w:proofErr w:type="spellEnd"/>
          </w:p>
        </w:tc>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Default="00D67554">
            <w:pPr>
              <w:spacing w:after="24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поетапності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процесу</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Економічне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стимулювання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ефек-тивного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раціонального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земельних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ділянок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ринкової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lang w:val="uk-UA"/>
              </w:rPr>
              <w:t>.</w:t>
            </w:r>
          </w:p>
        </w:tc>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Pr="00CC18DA" w:rsidRDefault="00D67554">
            <w:pPr>
              <w:spacing w:after="240" w:line="240" w:lineRule="auto"/>
              <w:jc w:val="both"/>
              <w:rPr>
                <w:rFonts w:ascii="Times New Roman" w:eastAsia="Times New Roman" w:hAnsi="Times New Roman" w:cs="Times New Roman"/>
                <w:sz w:val="24"/>
                <w:szCs w:val="24"/>
                <w:lang w:val="uk-UA"/>
              </w:rPr>
            </w:pPr>
            <w:proofErr w:type="spellStart"/>
            <w:r w:rsidRPr="00CC18DA">
              <w:rPr>
                <w:rFonts w:ascii="Times New Roman" w:eastAsia="Times New Roman" w:hAnsi="Times New Roman" w:cs="Times New Roman"/>
                <w:sz w:val="24"/>
                <w:szCs w:val="24"/>
              </w:rPr>
              <w:t>Збільшення</w:t>
            </w:r>
            <w:proofErr w:type="spellEnd"/>
            <w:r w:rsidRPr="00CC18DA">
              <w:rPr>
                <w:rFonts w:ascii="Times New Roman" w:eastAsia="Times New Roman" w:hAnsi="Times New Roman" w:cs="Times New Roman"/>
                <w:sz w:val="24"/>
                <w:szCs w:val="24"/>
              </w:rPr>
              <w:t xml:space="preserve"> </w:t>
            </w:r>
            <w:proofErr w:type="spellStart"/>
            <w:r w:rsidRPr="00CC18DA">
              <w:rPr>
                <w:rFonts w:ascii="Times New Roman" w:eastAsia="Times New Roman" w:hAnsi="Times New Roman" w:cs="Times New Roman"/>
                <w:sz w:val="24"/>
                <w:szCs w:val="24"/>
              </w:rPr>
              <w:t>розмі</w:t>
            </w:r>
            <w:proofErr w:type="gramStart"/>
            <w:r w:rsidRPr="00CC18DA">
              <w:rPr>
                <w:rFonts w:ascii="Times New Roman" w:eastAsia="Times New Roman" w:hAnsi="Times New Roman" w:cs="Times New Roman"/>
                <w:sz w:val="24"/>
                <w:szCs w:val="24"/>
              </w:rPr>
              <w:t>р</w:t>
            </w:r>
            <w:proofErr w:type="gramEnd"/>
            <w:r w:rsidRPr="00CC18DA">
              <w:rPr>
                <w:rFonts w:ascii="Times New Roman" w:eastAsia="Times New Roman" w:hAnsi="Times New Roman" w:cs="Times New Roman"/>
                <w:sz w:val="24"/>
                <w:szCs w:val="24"/>
              </w:rPr>
              <w:t>ів</w:t>
            </w:r>
            <w:proofErr w:type="spellEnd"/>
            <w:r w:rsidRPr="00CC18DA">
              <w:rPr>
                <w:rFonts w:ascii="Times New Roman" w:eastAsia="Times New Roman" w:hAnsi="Times New Roman" w:cs="Times New Roman"/>
                <w:sz w:val="24"/>
                <w:szCs w:val="24"/>
              </w:rPr>
              <w:t xml:space="preserve"> плати за землю</w:t>
            </w:r>
            <w:r w:rsidRPr="00CC18DA">
              <w:rPr>
                <w:rFonts w:ascii="Times New Roman" w:eastAsia="Times New Roman" w:hAnsi="Times New Roman" w:cs="Times New Roman"/>
                <w:sz w:val="24"/>
                <w:szCs w:val="24"/>
                <w:lang w:val="uk-UA"/>
              </w:rPr>
              <w:t xml:space="preserve">. </w:t>
            </w:r>
            <w:proofErr w:type="spellStart"/>
            <w:r w:rsidRPr="00CC18DA">
              <w:rPr>
                <w:rFonts w:ascii="Times New Roman" w:eastAsia="Times New Roman" w:hAnsi="Times New Roman" w:cs="Times New Roman"/>
                <w:sz w:val="24"/>
                <w:szCs w:val="24"/>
              </w:rPr>
              <w:t>Обов’язкові</w:t>
            </w:r>
            <w:proofErr w:type="spellEnd"/>
            <w:r w:rsidRPr="00CC18DA">
              <w:rPr>
                <w:rFonts w:ascii="Times New Roman" w:eastAsia="Times New Roman" w:hAnsi="Times New Roman" w:cs="Times New Roman"/>
                <w:sz w:val="24"/>
                <w:szCs w:val="24"/>
              </w:rPr>
              <w:t xml:space="preserve"> </w:t>
            </w:r>
            <w:proofErr w:type="spellStart"/>
            <w:r w:rsidRPr="00CC18DA">
              <w:rPr>
                <w:rFonts w:ascii="Times New Roman" w:eastAsia="Times New Roman" w:hAnsi="Times New Roman" w:cs="Times New Roman"/>
                <w:sz w:val="24"/>
                <w:szCs w:val="24"/>
              </w:rPr>
              <w:t>платежі</w:t>
            </w:r>
            <w:proofErr w:type="spellEnd"/>
            <w:r w:rsidRPr="00CC18DA">
              <w:rPr>
                <w:rFonts w:ascii="Times New Roman" w:eastAsia="Times New Roman" w:hAnsi="Times New Roman" w:cs="Times New Roman"/>
                <w:sz w:val="24"/>
                <w:szCs w:val="24"/>
              </w:rPr>
              <w:t xml:space="preserve"> за землю </w:t>
            </w:r>
            <w:proofErr w:type="spellStart"/>
            <w:r w:rsidRPr="00CC18DA">
              <w:rPr>
                <w:rFonts w:ascii="Times New Roman" w:eastAsia="Times New Roman" w:hAnsi="Times New Roman" w:cs="Times New Roman"/>
                <w:sz w:val="24"/>
                <w:szCs w:val="24"/>
              </w:rPr>
              <w:t>податкового</w:t>
            </w:r>
            <w:proofErr w:type="spellEnd"/>
            <w:r w:rsidRPr="00CC18DA">
              <w:rPr>
                <w:rFonts w:ascii="Times New Roman" w:eastAsia="Times New Roman" w:hAnsi="Times New Roman" w:cs="Times New Roman"/>
                <w:sz w:val="24"/>
                <w:szCs w:val="24"/>
              </w:rPr>
              <w:t xml:space="preserve"> характеру</w:t>
            </w:r>
            <w:r w:rsidRPr="00CC18DA">
              <w:rPr>
                <w:rFonts w:ascii="Times New Roman" w:eastAsia="Times New Roman" w:hAnsi="Times New Roman" w:cs="Times New Roman"/>
                <w:sz w:val="24"/>
                <w:szCs w:val="24"/>
                <w:lang w:val="uk-UA"/>
              </w:rPr>
              <w:t>.</w:t>
            </w:r>
          </w:p>
        </w:tc>
      </w:tr>
      <w:tr w:rsidR="00D67554" w:rsidTr="00D67554">
        <w:trPr>
          <w:jc w:val="center"/>
        </w:trPr>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Default="00D67554">
            <w:pPr>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Територіальна</w:t>
            </w:r>
            <w:proofErr w:type="spellEnd"/>
            <w:r>
              <w:rPr>
                <w:rFonts w:ascii="Times New Roman" w:eastAsia="Times New Roman" w:hAnsi="Times New Roman" w:cs="Times New Roman"/>
                <w:sz w:val="24"/>
                <w:szCs w:val="24"/>
              </w:rPr>
              <w:t xml:space="preserve"> громада </w:t>
            </w:r>
            <w:r>
              <w:rPr>
                <w:rFonts w:ascii="Times New Roman" w:eastAsia="Times New Roman" w:hAnsi="Times New Roman" w:cs="Times New Roman"/>
                <w:sz w:val="24"/>
                <w:szCs w:val="24"/>
                <w:lang w:val="uk-UA"/>
              </w:rPr>
              <w:t xml:space="preserve">Гвардійської </w:t>
            </w:r>
            <w:r>
              <w:rPr>
                <w:rFonts w:ascii="Times New Roman" w:eastAsia="Times New Roman" w:hAnsi="Times New Roman" w:cs="Times New Roman"/>
                <w:sz w:val="24"/>
                <w:szCs w:val="24"/>
              </w:rPr>
              <w:t>с</w:t>
            </w:r>
            <w:proofErr w:type="spellStart"/>
            <w:r>
              <w:rPr>
                <w:rFonts w:ascii="Times New Roman" w:eastAsia="Times New Roman" w:hAnsi="Times New Roman" w:cs="Times New Roman"/>
                <w:sz w:val="24"/>
                <w:szCs w:val="24"/>
                <w:lang w:val="uk-UA"/>
              </w:rPr>
              <w:t>елищної</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ради</w:t>
            </w:r>
            <w:proofErr w:type="gramEnd"/>
          </w:p>
        </w:tc>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Default="00D67554">
            <w:pPr>
              <w:spacing w:after="75" w:line="312"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ринкової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земельних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ділянок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можливість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ефективно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раціонально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земельні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ділянки</w:t>
            </w:r>
            <w:proofErr w:type="spellEnd"/>
            <w:r>
              <w:rPr>
                <w:rFonts w:ascii="Times New Roman" w:eastAsia="Times New Roman" w:hAnsi="Times New Roman" w:cs="Times New Roman"/>
                <w:sz w:val="24"/>
                <w:szCs w:val="24"/>
              </w:rPr>
              <w:t>.</w:t>
            </w:r>
          </w:p>
          <w:p w:rsidR="00D67554" w:rsidRDefault="00D67554">
            <w:pPr>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Регулювання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планування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місцевого</w:t>
            </w:r>
            <w:proofErr w:type="spellEnd"/>
            <w:r>
              <w:rPr>
                <w:rFonts w:ascii="Times New Roman" w:eastAsia="Times New Roman" w:hAnsi="Times New Roman" w:cs="Times New Roman"/>
                <w:sz w:val="24"/>
                <w:szCs w:val="24"/>
              </w:rPr>
              <w:t xml:space="preserve"> бюджету, </w:t>
            </w:r>
            <w:proofErr w:type="spellStart"/>
            <w:r>
              <w:rPr>
                <w:rFonts w:ascii="Times New Roman" w:eastAsia="Times New Roman" w:hAnsi="Times New Roman" w:cs="Times New Roman"/>
                <w:sz w:val="24"/>
                <w:szCs w:val="24"/>
              </w:rPr>
              <w:t>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ефективне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земельних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ресурсів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можливість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соц</w:t>
            </w:r>
            <w:proofErr w:type="gramEnd"/>
            <w:r>
              <w:rPr>
                <w:rFonts w:ascii="Times New Roman" w:eastAsia="Times New Roman" w:hAnsi="Times New Roman" w:cs="Times New Roman"/>
                <w:sz w:val="24"/>
                <w:szCs w:val="24"/>
              </w:rPr>
              <w:t>іально-економічного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розвитку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збільшення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соціальної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сфери</w:t>
            </w:r>
            <w:proofErr w:type="spellEnd"/>
            <w:r>
              <w:rPr>
                <w:rFonts w:ascii="Times New Roman" w:eastAsia="Times New Roman" w:hAnsi="Times New Roman" w:cs="Times New Roman"/>
                <w:sz w:val="24"/>
                <w:szCs w:val="24"/>
              </w:rPr>
              <w:t>.</w:t>
            </w:r>
          </w:p>
        </w:tc>
        <w:tc>
          <w:tcPr>
            <w:tcW w:w="0" w:type="auto"/>
            <w:tcBorders>
              <w:top w:val="single" w:sz="6" w:space="0" w:color="D8D8D8"/>
              <w:left w:val="single" w:sz="6" w:space="0" w:color="D8D8D8"/>
              <w:bottom w:val="single" w:sz="6" w:space="0" w:color="D8D8D8"/>
              <w:right w:val="single" w:sz="6" w:space="0" w:color="D8D8D8"/>
            </w:tcBorders>
            <w:tcMar>
              <w:top w:w="75" w:type="dxa"/>
              <w:left w:w="210" w:type="dxa"/>
              <w:bottom w:w="75" w:type="dxa"/>
              <w:right w:w="210" w:type="dxa"/>
            </w:tcMar>
            <w:vAlign w:val="center"/>
            <w:hideMark/>
          </w:tcPr>
          <w:p w:rsidR="00D67554" w:rsidRDefault="00D67554">
            <w:pPr>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Обов’язкові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платежі</w:t>
            </w:r>
            <w:proofErr w:type="spellEnd"/>
            <w:r>
              <w:rPr>
                <w:rFonts w:ascii="Times New Roman" w:eastAsia="Times New Roman" w:hAnsi="Times New Roman" w:cs="Times New Roman"/>
                <w:sz w:val="24"/>
                <w:szCs w:val="24"/>
              </w:rPr>
              <w:t xml:space="preserve"> за землю </w:t>
            </w:r>
            <w:proofErr w:type="spellStart"/>
            <w:r>
              <w:rPr>
                <w:rFonts w:ascii="Times New Roman" w:eastAsia="Times New Roman" w:hAnsi="Times New Roman" w:cs="Times New Roman"/>
                <w:sz w:val="24"/>
                <w:szCs w:val="24"/>
              </w:rPr>
              <w:t>податкового</w:t>
            </w:r>
            <w:proofErr w:type="spellEnd"/>
            <w:r>
              <w:rPr>
                <w:rFonts w:ascii="Times New Roman" w:eastAsia="Times New Roman" w:hAnsi="Times New Roman" w:cs="Times New Roman"/>
                <w:sz w:val="24"/>
                <w:szCs w:val="24"/>
              </w:rPr>
              <w:t xml:space="preserve"> характеру. </w:t>
            </w:r>
            <w:proofErr w:type="spellStart"/>
            <w:r>
              <w:rPr>
                <w:rFonts w:ascii="Times New Roman" w:eastAsia="Times New Roman" w:hAnsi="Times New Roman" w:cs="Times New Roman"/>
                <w:sz w:val="24"/>
                <w:szCs w:val="24"/>
              </w:rPr>
              <w:t>Витрати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коригування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нормативної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грошової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оцінки селища Гвардійське</w:t>
            </w:r>
            <w:r>
              <w:rPr>
                <w:rFonts w:ascii="Times New Roman" w:eastAsia="Times New Roman" w:hAnsi="Times New Roman" w:cs="Times New Roman"/>
                <w:sz w:val="24"/>
                <w:szCs w:val="24"/>
              </w:rPr>
              <w:t xml:space="preserve">. Оплата </w:t>
            </w:r>
            <w:proofErr w:type="spellStart"/>
            <w:r>
              <w:rPr>
                <w:rFonts w:ascii="Times New Roman" w:eastAsia="Times New Roman" w:hAnsi="Times New Roman" w:cs="Times New Roman"/>
                <w:sz w:val="24"/>
                <w:szCs w:val="24"/>
              </w:rPr>
              <w:t>оголошень</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ідготовка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w:t>
            </w:r>
          </w:p>
        </w:tc>
      </w:tr>
    </w:tbl>
    <w:p w:rsidR="00D67554" w:rsidRDefault="00B52834" w:rsidP="00B52834">
      <w:pPr>
        <w:shd w:val="clear" w:color="auto" w:fill="FFFFFF"/>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lastRenderedPageBreak/>
        <w:t>8.</w:t>
      </w:r>
      <w:proofErr w:type="spellStart"/>
      <w:r w:rsidR="00D67554">
        <w:rPr>
          <w:rFonts w:ascii="Times New Roman" w:eastAsia="Times New Roman" w:hAnsi="Times New Roman" w:cs="Times New Roman"/>
          <w:b/>
          <w:bCs/>
          <w:sz w:val="24"/>
          <w:szCs w:val="24"/>
        </w:rPr>
        <w:t>Обґрунтування</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запропонованого</w:t>
      </w:r>
      <w:proofErr w:type="spellEnd"/>
      <w:r w:rsidR="00D67554">
        <w:rPr>
          <w:rFonts w:ascii="Times New Roman" w:eastAsia="Times New Roman" w:hAnsi="Times New Roman" w:cs="Times New Roman"/>
          <w:b/>
          <w:bCs/>
          <w:sz w:val="24"/>
          <w:szCs w:val="24"/>
        </w:rPr>
        <w:t xml:space="preserve"> строку </w:t>
      </w:r>
      <w:proofErr w:type="spellStart"/>
      <w:r w:rsidR="00D67554">
        <w:rPr>
          <w:rFonts w:ascii="Times New Roman" w:eastAsia="Times New Roman" w:hAnsi="Times New Roman" w:cs="Times New Roman"/>
          <w:b/>
          <w:bCs/>
          <w:sz w:val="24"/>
          <w:szCs w:val="24"/>
        </w:rPr>
        <w:t>чинності</w:t>
      </w:r>
      <w:proofErr w:type="spellEnd"/>
      <w:r w:rsidR="00D67554">
        <w:rPr>
          <w:rFonts w:ascii="Times New Roman" w:eastAsia="Times New Roman" w:hAnsi="Times New Roman" w:cs="Times New Roman"/>
          <w:b/>
          <w:bCs/>
          <w:sz w:val="24"/>
          <w:szCs w:val="24"/>
        </w:rPr>
        <w:t xml:space="preserve"> регуляторного акта</w:t>
      </w:r>
      <w:r w:rsidR="00D67554">
        <w:rPr>
          <w:rFonts w:ascii="Times New Roman" w:eastAsia="Times New Roman" w:hAnsi="Times New Roman" w:cs="Times New Roman"/>
          <w:b/>
          <w:bCs/>
          <w:sz w:val="24"/>
          <w:szCs w:val="24"/>
          <w:lang w:val="uk-UA"/>
        </w:rPr>
        <w:t>.</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ab/>
      </w:r>
      <w:proofErr w:type="spellStart"/>
      <w:r>
        <w:rPr>
          <w:rFonts w:ascii="Times New Roman" w:eastAsia="Times New Roman" w:hAnsi="Times New Roman" w:cs="Times New Roman"/>
          <w:sz w:val="24"/>
          <w:szCs w:val="24"/>
        </w:rPr>
        <w:t>Запропонований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регуляторний</w:t>
      </w:r>
      <w:proofErr w:type="spellEnd"/>
      <w:r>
        <w:rPr>
          <w:rFonts w:ascii="Times New Roman" w:eastAsia="Times New Roman" w:hAnsi="Times New Roman" w:cs="Times New Roman"/>
          <w:sz w:val="24"/>
          <w:szCs w:val="24"/>
        </w:rPr>
        <w:t xml:space="preserve"> акт </w:t>
      </w:r>
      <w:proofErr w:type="spellStart"/>
      <w:r>
        <w:rPr>
          <w:rFonts w:ascii="Times New Roman" w:eastAsia="Times New Roman" w:hAnsi="Times New Roman" w:cs="Times New Roman"/>
          <w:sz w:val="24"/>
          <w:szCs w:val="24"/>
        </w:rPr>
        <w:t>запроваджується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термін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18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оцінку</w:t>
      </w:r>
      <w:proofErr w:type="spellEnd"/>
      <w:r>
        <w:rPr>
          <w:rFonts w:ascii="Times New Roman" w:eastAsia="Times New Roman" w:hAnsi="Times New Roman" w:cs="Times New Roman"/>
          <w:sz w:val="24"/>
          <w:szCs w:val="24"/>
        </w:rPr>
        <w:t xml:space="preserve"> земель» (на момент </w:t>
      </w:r>
      <w:proofErr w:type="spellStart"/>
      <w:r>
        <w:rPr>
          <w:rFonts w:ascii="Times New Roman" w:eastAsia="Times New Roman" w:hAnsi="Times New Roman" w:cs="Times New Roman"/>
          <w:sz w:val="24"/>
          <w:szCs w:val="24"/>
        </w:rPr>
        <w:t>розробки</w:t>
      </w:r>
      <w:proofErr w:type="spellEnd"/>
      <w:r>
        <w:rPr>
          <w:rFonts w:ascii="Times New Roman" w:eastAsia="Times New Roman" w:hAnsi="Times New Roman" w:cs="Times New Roman"/>
          <w:sz w:val="24"/>
          <w:szCs w:val="24"/>
        </w:rPr>
        <w:t xml:space="preserve"> регуляторного акту нормативна </w:t>
      </w:r>
      <w:proofErr w:type="spellStart"/>
      <w:r>
        <w:rPr>
          <w:rFonts w:ascii="Times New Roman" w:eastAsia="Times New Roman" w:hAnsi="Times New Roman" w:cs="Times New Roman"/>
          <w:sz w:val="24"/>
          <w:szCs w:val="24"/>
        </w:rPr>
        <w:t>грошова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земельних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ділянок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несільськогосподарського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призначення</w:t>
      </w:r>
      <w:proofErr w:type="spellEnd"/>
      <w:r>
        <w:rPr>
          <w:rFonts w:ascii="Times New Roman" w:eastAsia="Times New Roman" w:hAnsi="Times New Roman" w:cs="Times New Roman"/>
          <w:sz w:val="24"/>
          <w:szCs w:val="24"/>
        </w:rPr>
        <w:t xml:space="preserve"> проводиться не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ідше</w:t>
      </w:r>
      <w:proofErr w:type="spellEnd"/>
      <w:r>
        <w:rPr>
          <w:rFonts w:ascii="Times New Roman" w:eastAsia="Times New Roman" w:hAnsi="Times New Roman" w:cs="Times New Roman"/>
          <w:sz w:val="24"/>
          <w:szCs w:val="24"/>
        </w:rPr>
        <w:t xml:space="preserve"> як один раз у 5-7 </w:t>
      </w:r>
      <w:proofErr w:type="spellStart"/>
      <w:r>
        <w:rPr>
          <w:rFonts w:ascii="Times New Roman" w:eastAsia="Times New Roman" w:hAnsi="Times New Roman" w:cs="Times New Roman"/>
          <w:sz w:val="24"/>
          <w:szCs w:val="24"/>
        </w:rPr>
        <w:t>років</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При </w:t>
      </w:r>
      <w:proofErr w:type="spellStart"/>
      <w:r>
        <w:rPr>
          <w:rFonts w:ascii="Times New Roman" w:eastAsia="Times New Roman" w:hAnsi="Times New Roman" w:cs="Times New Roman"/>
          <w:sz w:val="24"/>
          <w:szCs w:val="24"/>
        </w:rPr>
        <w:t>зм</w:t>
      </w:r>
      <w:proofErr w:type="gramEnd"/>
      <w:r>
        <w:rPr>
          <w:rFonts w:ascii="Times New Roman" w:eastAsia="Times New Roman" w:hAnsi="Times New Roman" w:cs="Times New Roman"/>
          <w:sz w:val="24"/>
          <w:szCs w:val="24"/>
        </w:rPr>
        <w:t>іні</w:t>
      </w:r>
      <w:proofErr w:type="spellEnd"/>
      <w:r>
        <w:rPr>
          <w:rFonts w:ascii="Times New Roman" w:eastAsia="Times New Roman" w:hAnsi="Times New Roman" w:cs="Times New Roman"/>
          <w:sz w:val="24"/>
          <w:szCs w:val="24"/>
        </w:rPr>
        <w:t xml:space="preserve">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регуляторного акту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змінений</w:t>
      </w:r>
      <w:proofErr w:type="spellEnd"/>
      <w:r>
        <w:rPr>
          <w:rFonts w:ascii="Times New Roman" w:eastAsia="Times New Roman" w:hAnsi="Times New Roman" w:cs="Times New Roman"/>
          <w:sz w:val="24"/>
          <w:szCs w:val="24"/>
        </w:rPr>
        <w:t>.</w:t>
      </w:r>
    </w:p>
    <w:p w:rsidR="00D67554" w:rsidRDefault="00B52834" w:rsidP="00B52834">
      <w:pPr>
        <w:shd w:val="clear" w:color="auto" w:fill="FFFFFF"/>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9.</w:t>
      </w:r>
      <w:proofErr w:type="spellStart"/>
      <w:r w:rsidR="00D67554">
        <w:rPr>
          <w:rFonts w:ascii="Times New Roman" w:eastAsia="Times New Roman" w:hAnsi="Times New Roman" w:cs="Times New Roman"/>
          <w:b/>
          <w:bCs/>
          <w:sz w:val="24"/>
          <w:szCs w:val="24"/>
        </w:rPr>
        <w:t>Визначення</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показників</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результативності</w:t>
      </w:r>
      <w:proofErr w:type="spellEnd"/>
      <w:r w:rsidR="00D67554">
        <w:rPr>
          <w:rFonts w:ascii="Times New Roman" w:eastAsia="Times New Roman" w:hAnsi="Times New Roman" w:cs="Times New Roman"/>
          <w:b/>
          <w:bCs/>
          <w:sz w:val="24"/>
          <w:szCs w:val="24"/>
        </w:rPr>
        <w:t xml:space="preserve"> регуляторного акта</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Показниками результативності запропонованого регуляторного акта являються:</w:t>
      </w:r>
    </w:p>
    <w:p w:rsidR="00D67554" w:rsidRDefault="00D67554" w:rsidP="00D67554">
      <w:pPr>
        <w:pStyle w:val="a7"/>
        <w:numPr>
          <w:ilvl w:val="0"/>
          <w:numId w:val="1"/>
        </w:num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proofErr w:type="spellStart"/>
      <w:r>
        <w:rPr>
          <w:rFonts w:ascii="Times New Roman" w:eastAsia="Times New Roman" w:hAnsi="Times New Roman" w:cs="Times New Roman"/>
          <w:sz w:val="24"/>
          <w:szCs w:val="24"/>
        </w:rPr>
        <w:t>одаткові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місцевого</w:t>
      </w:r>
      <w:proofErr w:type="spellEnd"/>
      <w:r>
        <w:rPr>
          <w:rFonts w:ascii="Times New Roman" w:eastAsia="Times New Roman" w:hAnsi="Times New Roman" w:cs="Times New Roman"/>
          <w:sz w:val="24"/>
          <w:szCs w:val="24"/>
        </w:rPr>
        <w:t xml:space="preserve"> бюджету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надходжень</w:t>
      </w:r>
      <w:proofErr w:type="spellEnd"/>
      <w:r>
        <w:rPr>
          <w:rFonts w:ascii="Times New Roman" w:eastAsia="Times New Roman" w:hAnsi="Times New Roman" w:cs="Times New Roman"/>
          <w:sz w:val="24"/>
          <w:szCs w:val="24"/>
        </w:rPr>
        <w:t xml:space="preserve"> плати за землю</w:t>
      </w:r>
      <w:r>
        <w:rPr>
          <w:rFonts w:ascii="Times New Roman" w:eastAsia="Times New Roman" w:hAnsi="Times New Roman" w:cs="Times New Roman"/>
          <w:sz w:val="24"/>
          <w:szCs w:val="24"/>
          <w:lang w:val="uk-UA"/>
        </w:rPr>
        <w:t>,</w:t>
      </w:r>
    </w:p>
    <w:p w:rsidR="00D67554" w:rsidRDefault="00D67554" w:rsidP="00D67554">
      <w:pPr>
        <w:pStyle w:val="a7"/>
        <w:numPr>
          <w:ilvl w:val="0"/>
          <w:numId w:val="1"/>
        </w:num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формування фінансово-економічної бази місцевого самоврядування за рахунок справляння плати за землю,</w:t>
      </w:r>
    </w:p>
    <w:p w:rsidR="00D67554" w:rsidRDefault="00D67554" w:rsidP="00D67554">
      <w:pPr>
        <w:pStyle w:val="a7"/>
        <w:numPr>
          <w:ilvl w:val="0"/>
          <w:numId w:val="1"/>
        </w:num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р</w:t>
      </w:r>
      <w:proofErr w:type="spellStart"/>
      <w:r>
        <w:rPr>
          <w:rFonts w:ascii="Times New Roman" w:eastAsia="Times New Roman" w:hAnsi="Times New Roman" w:cs="Times New Roman"/>
          <w:sz w:val="24"/>
          <w:szCs w:val="24"/>
        </w:rPr>
        <w:t>івень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поінформованості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основних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акта</w:t>
      </w:r>
      <w:r>
        <w:rPr>
          <w:rFonts w:ascii="Times New Roman" w:eastAsia="Times New Roman" w:hAnsi="Times New Roman" w:cs="Times New Roman"/>
          <w:sz w:val="24"/>
          <w:szCs w:val="24"/>
          <w:lang w:val="uk-UA"/>
        </w:rPr>
        <w:t>,</w:t>
      </w:r>
    </w:p>
    <w:p w:rsidR="00D67554" w:rsidRDefault="00D67554" w:rsidP="00D67554">
      <w:pPr>
        <w:pStyle w:val="a7"/>
        <w:numPr>
          <w:ilvl w:val="0"/>
          <w:numId w:val="1"/>
        </w:num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с</w:t>
      </w:r>
      <w:proofErr w:type="spellStart"/>
      <w:r>
        <w:rPr>
          <w:rFonts w:ascii="Times New Roman" w:eastAsia="Times New Roman" w:hAnsi="Times New Roman" w:cs="Times New Roman"/>
          <w:sz w:val="24"/>
          <w:szCs w:val="24"/>
        </w:rPr>
        <w:t>тимулювання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ефективного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землекористування</w:t>
      </w:r>
      <w:proofErr w:type="spellEnd"/>
      <w:r>
        <w:rPr>
          <w:rFonts w:ascii="Times New Roman" w:eastAsia="Times New Roman" w:hAnsi="Times New Roman" w:cs="Times New Roman"/>
          <w:sz w:val="24"/>
          <w:szCs w:val="24"/>
        </w:rPr>
        <w:t xml:space="preserve"> на засадах </w:t>
      </w:r>
      <w:proofErr w:type="spellStart"/>
      <w:r>
        <w:rPr>
          <w:rFonts w:ascii="Times New Roman" w:eastAsia="Times New Roman" w:hAnsi="Times New Roman" w:cs="Times New Roman"/>
          <w:sz w:val="24"/>
          <w:szCs w:val="24"/>
        </w:rPr>
        <w:t>ринкової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економіки</w:t>
      </w:r>
      <w:proofErr w:type="spellEnd"/>
      <w:r>
        <w:rPr>
          <w:rFonts w:ascii="Times New Roman" w:eastAsia="Times New Roman" w:hAnsi="Times New Roman" w:cs="Times New Roman"/>
          <w:sz w:val="24"/>
          <w:szCs w:val="24"/>
        </w:rPr>
        <w:t>.</w:t>
      </w:r>
    </w:p>
    <w:p w:rsidR="00B52834" w:rsidRDefault="00B52834" w:rsidP="00B52834">
      <w:pPr>
        <w:shd w:val="clear" w:color="auto" w:fill="FFFFFF"/>
        <w:spacing w:after="0" w:line="240" w:lineRule="auto"/>
        <w:ind w:left="72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10.</w:t>
      </w:r>
      <w:proofErr w:type="spellStart"/>
      <w:r w:rsidR="00D67554">
        <w:rPr>
          <w:rFonts w:ascii="Times New Roman" w:eastAsia="Times New Roman" w:hAnsi="Times New Roman" w:cs="Times New Roman"/>
          <w:b/>
          <w:bCs/>
          <w:sz w:val="24"/>
          <w:szCs w:val="24"/>
        </w:rPr>
        <w:t>Визначення</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заходів</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з</w:t>
      </w:r>
      <w:proofErr w:type="spellEnd"/>
      <w:r w:rsidR="00D67554">
        <w:rPr>
          <w:rFonts w:ascii="Times New Roman" w:eastAsia="Times New Roman" w:hAnsi="Times New Roman" w:cs="Times New Roman"/>
          <w:b/>
          <w:bCs/>
          <w:sz w:val="24"/>
          <w:szCs w:val="24"/>
          <w:lang w:val="uk-UA"/>
        </w:rPr>
        <w:t>а</w:t>
      </w:r>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допомогою</w:t>
      </w:r>
      <w:proofErr w:type="spellEnd"/>
      <w:r w:rsidR="00D67554">
        <w:rPr>
          <w:rFonts w:ascii="Times New Roman" w:eastAsia="Times New Roman" w:hAnsi="Times New Roman" w:cs="Times New Roman"/>
          <w:b/>
          <w:bCs/>
          <w:sz w:val="24"/>
          <w:szCs w:val="24"/>
        </w:rPr>
        <w:t xml:space="preserve"> </w:t>
      </w:r>
      <w:proofErr w:type="spellStart"/>
      <w:r w:rsidR="00D67554">
        <w:rPr>
          <w:rFonts w:ascii="Times New Roman" w:eastAsia="Times New Roman" w:hAnsi="Times New Roman" w:cs="Times New Roman"/>
          <w:b/>
          <w:bCs/>
          <w:sz w:val="24"/>
          <w:szCs w:val="24"/>
        </w:rPr>
        <w:t>яких</w:t>
      </w:r>
      <w:proofErr w:type="spellEnd"/>
      <w:r w:rsidR="00D67554">
        <w:rPr>
          <w:rFonts w:ascii="Times New Roman" w:eastAsia="Times New Roman" w:hAnsi="Times New Roman" w:cs="Times New Roman"/>
          <w:b/>
          <w:bCs/>
          <w:sz w:val="24"/>
          <w:szCs w:val="24"/>
        </w:rPr>
        <w:t xml:space="preserve"> буде </w:t>
      </w:r>
      <w:proofErr w:type="spellStart"/>
      <w:r w:rsidR="00D67554">
        <w:rPr>
          <w:rFonts w:ascii="Times New Roman" w:eastAsia="Times New Roman" w:hAnsi="Times New Roman" w:cs="Times New Roman"/>
          <w:b/>
          <w:bCs/>
          <w:sz w:val="24"/>
          <w:szCs w:val="24"/>
        </w:rPr>
        <w:t>здійснюватися</w:t>
      </w:r>
      <w:proofErr w:type="spellEnd"/>
      <w:r w:rsidR="00D67554">
        <w:rPr>
          <w:rFonts w:ascii="Times New Roman" w:eastAsia="Times New Roman" w:hAnsi="Times New Roman" w:cs="Times New Roman"/>
          <w:b/>
          <w:bCs/>
          <w:sz w:val="24"/>
          <w:szCs w:val="24"/>
        </w:rPr>
        <w:t xml:space="preserve"> </w:t>
      </w:r>
    </w:p>
    <w:p w:rsidR="00D67554" w:rsidRDefault="00D67554" w:rsidP="00B52834">
      <w:pPr>
        <w:shd w:val="clear" w:color="auto" w:fill="FFFFFF"/>
        <w:spacing w:after="0" w:line="240" w:lineRule="auto"/>
        <w:ind w:left="7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відстеження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результативності</w:t>
      </w:r>
      <w:proofErr w:type="spellEnd"/>
      <w:r>
        <w:rPr>
          <w:rFonts w:ascii="Times New Roman" w:eastAsia="Times New Roman" w:hAnsi="Times New Roman" w:cs="Times New Roman"/>
          <w:b/>
          <w:bCs/>
          <w:sz w:val="24"/>
          <w:szCs w:val="24"/>
        </w:rPr>
        <w:t xml:space="preserve"> регуляторного акта в </w:t>
      </w:r>
      <w:proofErr w:type="spellStart"/>
      <w:r>
        <w:rPr>
          <w:rFonts w:ascii="Times New Roman" w:eastAsia="Times New Roman" w:hAnsi="Times New Roman" w:cs="Times New Roman"/>
          <w:b/>
          <w:bCs/>
          <w:sz w:val="24"/>
          <w:szCs w:val="24"/>
        </w:rPr>
        <w:t>разі</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його</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прийняття</w:t>
      </w:r>
      <w:proofErr w:type="spellEnd"/>
    </w:p>
    <w:p w:rsidR="00D67554" w:rsidRDefault="00D67554" w:rsidP="00B52834">
      <w:pPr>
        <w:shd w:val="clear" w:color="auto" w:fill="FFFFFF"/>
        <w:spacing w:before="100" w:beforeAutospacing="1"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Відстеження результативності регуляторного акта буде здійснюватися згідно Закону України «Про засади державної регуляторної політики у сфері господарської діяльності» та Методики відстеження результативності, затвердженої постановою Кабінету Міністрів України від 11.03.2004 р. № 308.</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Відстеження результатів акта здійснюватиметься шляхом проведення:</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базового </w:t>
      </w:r>
      <w:proofErr w:type="spellStart"/>
      <w:r>
        <w:rPr>
          <w:rFonts w:ascii="Times New Roman" w:eastAsia="Times New Roman" w:hAnsi="Times New Roman" w:cs="Times New Roman"/>
          <w:sz w:val="24"/>
          <w:szCs w:val="24"/>
        </w:rPr>
        <w:t>відстеження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результативності</w:t>
      </w:r>
      <w:proofErr w:type="spellEnd"/>
      <w:r>
        <w:rPr>
          <w:rFonts w:ascii="Times New Roman" w:eastAsia="Times New Roman" w:hAnsi="Times New Roman" w:cs="Times New Roman"/>
          <w:sz w:val="24"/>
          <w:szCs w:val="24"/>
        </w:rPr>
        <w:t xml:space="preserve"> регуляторного акта до дня </w:t>
      </w:r>
      <w:proofErr w:type="spellStart"/>
      <w:r>
        <w:rPr>
          <w:rFonts w:ascii="Times New Roman" w:eastAsia="Times New Roman" w:hAnsi="Times New Roman" w:cs="Times New Roman"/>
          <w:sz w:val="24"/>
          <w:szCs w:val="24"/>
        </w:rPr>
        <w:t>набрання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чинності</w:t>
      </w:r>
      <w:proofErr w:type="spellEnd"/>
      <w:r>
        <w:rPr>
          <w:rFonts w:ascii="Times New Roman" w:eastAsia="Times New Roman" w:hAnsi="Times New Roman" w:cs="Times New Roman"/>
          <w:sz w:val="24"/>
          <w:szCs w:val="24"/>
        </w:rPr>
        <w:t xml:space="preserve"> регуляторного акту.</w:t>
      </w:r>
    </w:p>
    <w:p w:rsidR="00D67554" w:rsidRDefault="00D67554" w:rsidP="00D6755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повторного </w:t>
      </w:r>
      <w:proofErr w:type="spellStart"/>
      <w:r>
        <w:rPr>
          <w:rFonts w:ascii="Times New Roman" w:eastAsia="Times New Roman" w:hAnsi="Times New Roman" w:cs="Times New Roman"/>
          <w:sz w:val="24"/>
          <w:szCs w:val="24"/>
        </w:rPr>
        <w:t>відстеження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результативності</w:t>
      </w:r>
      <w:proofErr w:type="spellEnd"/>
      <w:r>
        <w:rPr>
          <w:rFonts w:ascii="Times New Roman" w:eastAsia="Times New Roman" w:hAnsi="Times New Roman" w:cs="Times New Roman"/>
          <w:sz w:val="24"/>
          <w:szCs w:val="24"/>
        </w:rPr>
        <w:t xml:space="preserve"> регуляторного акта через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набрання</w:t>
      </w:r>
      <w:proofErr w:type="spellEnd"/>
      <w:r>
        <w:rPr>
          <w:rFonts w:ascii="Times New Roman" w:eastAsia="Times New Roman" w:hAnsi="Times New Roman" w:cs="Times New Roman"/>
          <w:sz w:val="24"/>
          <w:szCs w:val="24"/>
        </w:rPr>
        <w:t xml:space="preserve"> ним </w:t>
      </w:r>
      <w:proofErr w:type="spellStart"/>
      <w:r>
        <w:rPr>
          <w:rFonts w:ascii="Times New Roman" w:eastAsia="Times New Roman" w:hAnsi="Times New Roman" w:cs="Times New Roman"/>
          <w:sz w:val="24"/>
          <w:szCs w:val="24"/>
        </w:rPr>
        <w:t>чинності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але</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пізніше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дня </w:t>
      </w:r>
      <w:proofErr w:type="spellStart"/>
      <w:r>
        <w:rPr>
          <w:rFonts w:ascii="Times New Roman" w:eastAsia="Times New Roman" w:hAnsi="Times New Roman" w:cs="Times New Roman"/>
          <w:sz w:val="24"/>
          <w:szCs w:val="24"/>
        </w:rPr>
        <w:t>набрання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актом.</w:t>
      </w:r>
    </w:p>
    <w:p w:rsidR="00D67554" w:rsidRDefault="00D67554" w:rsidP="00D67554">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періодичного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відстеження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результативності</w:t>
      </w:r>
      <w:proofErr w:type="spellEnd"/>
      <w:r>
        <w:rPr>
          <w:rFonts w:ascii="Times New Roman" w:eastAsia="Times New Roman" w:hAnsi="Times New Roman" w:cs="Times New Roman"/>
          <w:sz w:val="24"/>
          <w:szCs w:val="24"/>
        </w:rPr>
        <w:t xml:space="preserve"> регуляторного акта через три роки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повторного </w:t>
      </w:r>
      <w:proofErr w:type="spellStart"/>
      <w:r>
        <w:rPr>
          <w:rFonts w:ascii="Times New Roman" w:eastAsia="Times New Roman" w:hAnsi="Times New Roman" w:cs="Times New Roman"/>
          <w:sz w:val="24"/>
          <w:szCs w:val="24"/>
        </w:rPr>
        <w:t>відстеження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результативності</w:t>
      </w:r>
      <w:proofErr w:type="spellEnd"/>
      <w:r>
        <w:rPr>
          <w:rFonts w:ascii="Times New Roman" w:eastAsia="Times New Roman" w:hAnsi="Times New Roman" w:cs="Times New Roman"/>
          <w:sz w:val="24"/>
          <w:szCs w:val="24"/>
        </w:rPr>
        <w:t xml:space="preserve"> регуляторного акту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ст. 10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 засади</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регуляторної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політики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сфері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діяльності</w:t>
      </w:r>
      <w:proofErr w:type="spellEnd"/>
      <w:r>
        <w:rPr>
          <w:rFonts w:ascii="Times New Roman" w:eastAsia="Times New Roman" w:hAnsi="Times New Roman" w:cs="Times New Roman"/>
          <w:sz w:val="24"/>
          <w:szCs w:val="24"/>
          <w:lang w:val="uk-UA"/>
        </w:rPr>
        <w:t>.</w:t>
      </w:r>
    </w:p>
    <w:p w:rsidR="00D67554" w:rsidRDefault="00D67554" w:rsidP="00D67554">
      <w:pPr>
        <w:shd w:val="clear" w:color="auto" w:fill="FFFFFF"/>
        <w:spacing w:line="240" w:lineRule="auto"/>
        <w:jc w:val="both"/>
        <w:rPr>
          <w:rFonts w:ascii="Times New Roman" w:eastAsia="Times New Roman" w:hAnsi="Times New Roman" w:cs="Times New Roman"/>
          <w:sz w:val="24"/>
          <w:szCs w:val="24"/>
          <w:lang w:val="uk-UA"/>
        </w:rPr>
      </w:pPr>
    </w:p>
    <w:p w:rsidR="00D67554" w:rsidRPr="00CC18DA" w:rsidRDefault="00D67554" w:rsidP="00CC18DA">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Гвардійський селищний голова</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         В.С. </w:t>
      </w:r>
      <w:proofErr w:type="spellStart"/>
      <w:r>
        <w:rPr>
          <w:rFonts w:ascii="Times New Roman" w:eastAsia="Times New Roman" w:hAnsi="Times New Roman" w:cs="Times New Roman"/>
          <w:sz w:val="24"/>
          <w:szCs w:val="24"/>
          <w:lang w:val="uk-UA"/>
        </w:rPr>
        <w:t>Жилінський</w:t>
      </w:r>
      <w:proofErr w:type="spellEnd"/>
    </w:p>
    <w:sectPr w:rsidR="00D67554" w:rsidRPr="00CC18DA" w:rsidSect="00CC18DA">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0AB"/>
    <w:multiLevelType w:val="multilevel"/>
    <w:tmpl w:val="6BD442FC"/>
    <w:lvl w:ilvl="0">
      <w:start w:val="10"/>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36BC7"/>
    <w:multiLevelType w:val="multilevel"/>
    <w:tmpl w:val="2BFE25F0"/>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445151"/>
    <w:multiLevelType w:val="multilevel"/>
    <w:tmpl w:val="D6368838"/>
    <w:lvl w:ilvl="0">
      <w:start w:val="7"/>
      <w:numFmt w:val="decimal"/>
      <w:lvlText w:val="%1."/>
      <w:lvlJc w:val="left"/>
      <w:pPr>
        <w:tabs>
          <w:tab w:val="num" w:pos="644"/>
        </w:tabs>
        <w:ind w:left="644" w:hanging="360"/>
      </w:pPr>
      <w:rPr>
        <w:b/>
        <w:color w:val="auto"/>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
    <w:nsid w:val="133C1490"/>
    <w:multiLevelType w:val="hybridMultilevel"/>
    <w:tmpl w:val="0D7EF4E0"/>
    <w:lvl w:ilvl="0" w:tplc="A260C18E">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E09D1"/>
    <w:multiLevelType w:val="multilevel"/>
    <w:tmpl w:val="A2F8A36A"/>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8B5F04"/>
    <w:multiLevelType w:val="multilevel"/>
    <w:tmpl w:val="E7321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D25032"/>
    <w:multiLevelType w:val="multilevel"/>
    <w:tmpl w:val="0F022FC2"/>
    <w:lvl w:ilvl="0">
      <w:start w:val="9"/>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605C14"/>
    <w:multiLevelType w:val="multilevel"/>
    <w:tmpl w:val="89EA7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6B85E15"/>
    <w:multiLevelType w:val="multilevel"/>
    <w:tmpl w:val="1C344F66"/>
    <w:lvl w:ilvl="0">
      <w:start w:val="6"/>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EDD5DF6"/>
    <w:multiLevelType w:val="multilevel"/>
    <w:tmpl w:val="FBA807AA"/>
    <w:lvl w:ilvl="0">
      <w:start w:val="8"/>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CFF114B"/>
    <w:multiLevelType w:val="multilevel"/>
    <w:tmpl w:val="7A2ECB4E"/>
    <w:lvl w:ilvl="0">
      <w:start w:val="4"/>
      <w:numFmt w:val="decimal"/>
      <w:lvlText w:val="%1."/>
      <w:lvlJc w:val="left"/>
      <w:pPr>
        <w:tabs>
          <w:tab w:val="num" w:pos="644"/>
        </w:tabs>
        <w:ind w:left="644" w:hanging="360"/>
      </w:pPr>
      <w:rPr>
        <w:b/>
        <w:color w:val="000000" w:themeColor="text1"/>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55FA"/>
    <w:rsid w:val="00002CF3"/>
    <w:rsid w:val="000142AF"/>
    <w:rsid w:val="00017A11"/>
    <w:rsid w:val="000B07AD"/>
    <w:rsid w:val="000C02EB"/>
    <w:rsid w:val="000C55FA"/>
    <w:rsid w:val="000F7428"/>
    <w:rsid w:val="00162C69"/>
    <w:rsid w:val="00183E3B"/>
    <w:rsid w:val="001B3EBA"/>
    <w:rsid w:val="0020551A"/>
    <w:rsid w:val="00265302"/>
    <w:rsid w:val="002748A6"/>
    <w:rsid w:val="00294184"/>
    <w:rsid w:val="00330C43"/>
    <w:rsid w:val="003376DC"/>
    <w:rsid w:val="003718F0"/>
    <w:rsid w:val="003A5B1D"/>
    <w:rsid w:val="00446064"/>
    <w:rsid w:val="004E79D8"/>
    <w:rsid w:val="0052564B"/>
    <w:rsid w:val="005729DB"/>
    <w:rsid w:val="0057648F"/>
    <w:rsid w:val="006156A7"/>
    <w:rsid w:val="0067535D"/>
    <w:rsid w:val="00693F70"/>
    <w:rsid w:val="006E289A"/>
    <w:rsid w:val="0070422A"/>
    <w:rsid w:val="007376C2"/>
    <w:rsid w:val="00771881"/>
    <w:rsid w:val="007A0943"/>
    <w:rsid w:val="007C26D0"/>
    <w:rsid w:val="00841811"/>
    <w:rsid w:val="008B3F1B"/>
    <w:rsid w:val="00931536"/>
    <w:rsid w:val="009A4A83"/>
    <w:rsid w:val="009B345D"/>
    <w:rsid w:val="009B69BB"/>
    <w:rsid w:val="009C1FE6"/>
    <w:rsid w:val="00A97D48"/>
    <w:rsid w:val="00AB69B4"/>
    <w:rsid w:val="00B47D0A"/>
    <w:rsid w:val="00B52834"/>
    <w:rsid w:val="00B54BB8"/>
    <w:rsid w:val="00BE592D"/>
    <w:rsid w:val="00C85FC2"/>
    <w:rsid w:val="00C925F0"/>
    <w:rsid w:val="00CC18DA"/>
    <w:rsid w:val="00D222C9"/>
    <w:rsid w:val="00D5267B"/>
    <w:rsid w:val="00D67554"/>
    <w:rsid w:val="00DD69CE"/>
    <w:rsid w:val="00E573B6"/>
    <w:rsid w:val="00E904FC"/>
    <w:rsid w:val="00EC1696"/>
    <w:rsid w:val="00ED49F5"/>
    <w:rsid w:val="00F4132E"/>
    <w:rsid w:val="00F81D4E"/>
    <w:rsid w:val="00FE0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C55FA"/>
    <w:pPr>
      <w:tabs>
        <w:tab w:val="center" w:pos="4153"/>
        <w:tab w:val="right" w:pos="8306"/>
      </w:tabs>
      <w:spacing w:after="0" w:line="240" w:lineRule="auto"/>
    </w:pPr>
    <w:rPr>
      <w:rFonts w:ascii="Times New Roman" w:eastAsia="Times New Roman" w:hAnsi="Times New Roman" w:cs="Times New Roman"/>
      <w:color w:val="000000"/>
      <w:sz w:val="24"/>
      <w:szCs w:val="20"/>
      <w:lang w:val="uk-UA"/>
    </w:rPr>
  </w:style>
  <w:style w:type="character" w:customStyle="1" w:styleId="a4">
    <w:name w:val="Верхний колонтитул Знак"/>
    <w:basedOn w:val="a0"/>
    <w:link w:val="a3"/>
    <w:rsid w:val="000C55FA"/>
    <w:rPr>
      <w:rFonts w:ascii="Times New Roman" w:eastAsia="Times New Roman" w:hAnsi="Times New Roman" w:cs="Times New Roman"/>
      <w:color w:val="000000"/>
      <w:sz w:val="24"/>
      <w:szCs w:val="20"/>
      <w:lang w:val="uk-UA"/>
    </w:rPr>
  </w:style>
  <w:style w:type="paragraph" w:styleId="a5">
    <w:name w:val="Body Text Indent"/>
    <w:basedOn w:val="a"/>
    <w:link w:val="a6"/>
    <w:semiHidden/>
    <w:unhideWhenUsed/>
    <w:rsid w:val="00D222C9"/>
    <w:pPr>
      <w:spacing w:after="0" w:line="240" w:lineRule="auto"/>
      <w:ind w:right="98" w:firstLine="360"/>
      <w:jc w:val="both"/>
    </w:pPr>
    <w:rPr>
      <w:rFonts w:ascii="Times New Roman" w:eastAsia="Times New Roman" w:hAnsi="Times New Roman" w:cs="Times New Roman"/>
      <w:bCs/>
      <w:iCs/>
      <w:sz w:val="29"/>
      <w:szCs w:val="29"/>
      <w:lang w:val="uk-UA"/>
    </w:rPr>
  </w:style>
  <w:style w:type="character" w:customStyle="1" w:styleId="a6">
    <w:name w:val="Основной текст с отступом Знак"/>
    <w:basedOn w:val="a0"/>
    <w:link w:val="a5"/>
    <w:semiHidden/>
    <w:rsid w:val="00D222C9"/>
    <w:rPr>
      <w:rFonts w:ascii="Times New Roman" w:eastAsia="Times New Roman" w:hAnsi="Times New Roman" w:cs="Times New Roman"/>
      <w:bCs/>
      <w:iCs/>
      <w:sz w:val="29"/>
      <w:szCs w:val="29"/>
      <w:lang w:val="uk-UA"/>
    </w:rPr>
  </w:style>
  <w:style w:type="paragraph" w:styleId="a7">
    <w:name w:val="List Paragraph"/>
    <w:basedOn w:val="a"/>
    <w:uiPriority w:val="34"/>
    <w:qFormat/>
    <w:rsid w:val="00D67554"/>
    <w:pPr>
      <w:ind w:left="720"/>
      <w:contextualSpacing/>
    </w:pPr>
  </w:style>
</w:styles>
</file>

<file path=word/webSettings.xml><?xml version="1.0" encoding="utf-8"?>
<w:webSettings xmlns:r="http://schemas.openxmlformats.org/officeDocument/2006/relationships" xmlns:w="http://schemas.openxmlformats.org/wordprocessingml/2006/main">
  <w:divs>
    <w:div w:id="587230475">
      <w:bodyDiv w:val="1"/>
      <w:marLeft w:val="0"/>
      <w:marRight w:val="0"/>
      <w:marTop w:val="0"/>
      <w:marBottom w:val="0"/>
      <w:divBdr>
        <w:top w:val="none" w:sz="0" w:space="0" w:color="auto"/>
        <w:left w:val="none" w:sz="0" w:space="0" w:color="auto"/>
        <w:bottom w:val="none" w:sz="0" w:space="0" w:color="auto"/>
        <w:right w:val="none" w:sz="0" w:space="0" w:color="auto"/>
      </w:divBdr>
    </w:div>
    <w:div w:id="746852536">
      <w:bodyDiv w:val="1"/>
      <w:marLeft w:val="0"/>
      <w:marRight w:val="0"/>
      <w:marTop w:val="0"/>
      <w:marBottom w:val="0"/>
      <w:divBdr>
        <w:top w:val="none" w:sz="0" w:space="0" w:color="auto"/>
        <w:left w:val="none" w:sz="0" w:space="0" w:color="auto"/>
        <w:bottom w:val="none" w:sz="0" w:space="0" w:color="auto"/>
        <w:right w:val="none" w:sz="0" w:space="0" w:color="auto"/>
      </w:divBdr>
    </w:div>
    <w:div w:id="1059937979">
      <w:bodyDiv w:val="1"/>
      <w:marLeft w:val="0"/>
      <w:marRight w:val="0"/>
      <w:marTop w:val="0"/>
      <w:marBottom w:val="0"/>
      <w:divBdr>
        <w:top w:val="none" w:sz="0" w:space="0" w:color="auto"/>
        <w:left w:val="none" w:sz="0" w:space="0" w:color="auto"/>
        <w:bottom w:val="none" w:sz="0" w:space="0" w:color="auto"/>
        <w:right w:val="none" w:sz="0" w:space="0" w:color="auto"/>
      </w:divBdr>
    </w:div>
    <w:div w:id="15963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27</cp:revision>
  <cp:lastPrinted>2013-07-22T05:57:00Z</cp:lastPrinted>
  <dcterms:created xsi:type="dcterms:W3CDTF">2013-06-05T08:31:00Z</dcterms:created>
  <dcterms:modified xsi:type="dcterms:W3CDTF">2015-03-20T13:26:00Z</dcterms:modified>
</cp:coreProperties>
</file>